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75941" w14:textId="77777777" w:rsidR="008E3161" w:rsidRDefault="008E3161" w:rsidP="008E3161">
      <w:pPr>
        <w:jc w:val="both"/>
      </w:pPr>
      <w:bookmarkStart w:id="0" w:name="_Hlk165541086"/>
      <w:bookmarkEnd w:id="0"/>
      <w:r>
        <w:rPr>
          <w:noProof/>
          <w:lang w:eastAsia="fr-FR"/>
        </w:rPr>
        <mc:AlternateContent>
          <mc:Choice Requires="wps">
            <w:drawing>
              <wp:anchor distT="0" distB="0" distL="114300" distR="114300" simplePos="0" relativeHeight="251659264" behindDoc="0" locked="0" layoutInCell="1" allowOverlap="1" wp14:anchorId="3443757D" wp14:editId="1AFF0ACA">
                <wp:simplePos x="0" y="0"/>
                <wp:positionH relativeFrom="margin">
                  <wp:align>right</wp:align>
                </wp:positionH>
                <wp:positionV relativeFrom="paragraph">
                  <wp:posOffset>-3175</wp:posOffset>
                </wp:positionV>
                <wp:extent cx="5740399" cy="1419225"/>
                <wp:effectExtent l="0" t="0" r="0" b="9525"/>
                <wp:wrapNone/>
                <wp:docPr id="5" name="Zone de texte 60"/>
                <wp:cNvGraphicFramePr/>
                <a:graphic xmlns:a="http://schemas.openxmlformats.org/drawingml/2006/main">
                  <a:graphicData uri="http://schemas.microsoft.com/office/word/2010/wordprocessingShape">
                    <wps:wsp>
                      <wps:cNvSpPr/>
                      <wps:spPr bwMode="auto">
                        <a:xfrm>
                          <a:off x="0" y="0"/>
                          <a:ext cx="5740399" cy="1419225"/>
                        </a:xfrm>
                        <a:prstGeom prst="rect">
                          <a:avLst/>
                        </a:prstGeom>
                        <a:solidFill>
                          <a:srgbClr val="373688"/>
                        </a:solidFill>
                        <a:ln w="6350">
                          <a:noFill/>
                        </a:ln>
                      </wps:spPr>
                      <wps:style>
                        <a:lnRef idx="0">
                          <a:schemeClr val="accent1"/>
                        </a:lnRef>
                        <a:fillRef idx="0">
                          <a:schemeClr val="accent1"/>
                        </a:fillRef>
                        <a:effectRef idx="0">
                          <a:schemeClr val="accent1"/>
                        </a:effectRef>
                        <a:fontRef idx="minor">
                          <a:schemeClr val="dk1"/>
                        </a:fontRef>
                      </wps:style>
                      <wps:txbx>
                        <w:txbxContent>
                          <w:p w14:paraId="1DE8BFCE" w14:textId="77777777" w:rsidR="008E3161" w:rsidRDefault="008E3161" w:rsidP="008E3161">
                            <w:pPr>
                              <w:jc w:val="center"/>
                              <w:rPr>
                                <w:b/>
                                <w:color w:val="FFFFFF"/>
                                <w:sz w:val="72"/>
                              </w:rPr>
                            </w:pPr>
                            <w:r>
                              <w:rPr>
                                <w:b/>
                                <w:color w:val="FFFFFF" w:themeColor="background1"/>
                                <w:sz w:val="72"/>
                              </w:rPr>
                              <w:t>Inscription administrative</w:t>
                            </w:r>
                          </w:p>
                          <w:p w14:paraId="0512FA69" w14:textId="77777777" w:rsidR="008E3161" w:rsidRDefault="008E3161" w:rsidP="008E3161">
                            <w:pPr>
                              <w:jc w:val="center"/>
                              <w:rPr>
                                <w:b/>
                                <w:color w:val="FFFFFF"/>
                                <w:sz w:val="72"/>
                              </w:rPr>
                            </w:pPr>
                            <w:r>
                              <w:rPr>
                                <w:b/>
                                <w:color w:val="FFFFFF" w:themeColor="background1"/>
                                <w:sz w:val="72"/>
                              </w:rPr>
                              <w:t>Documentation apprenant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3757D" id="Zone de texte 60" o:spid="_x0000_s1026" style="position:absolute;left:0;text-align:left;margin-left:400.8pt;margin-top:-.25pt;width:452pt;height:111.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" fillcolor="#373688" stroked="f" strokeweight=".5pt">
                <v:textbox>
                  <w:txbxContent>
                    <w:p w14:paraId="1DE8BFCE" w14:textId="77777777" w:rsidR="008E3161" w:rsidRDefault="008E3161" w:rsidP="008E3161">
                      <w:pPr>
                        <w:jc w:val="center"/>
                        <w:rPr>
                          <w:b/>
                          <w:color w:val="FFFFFF"/>
                          <w:sz w:val="72"/>
                        </w:rPr>
                      </w:pPr>
                      <w:r>
                        <w:rPr>
                          <w:b/>
                          <w:color w:val="FFFFFF" w:themeColor="background1"/>
                          <w:sz w:val="72"/>
                        </w:rPr>
                        <w:t>Inscription administrative</w:t>
                      </w:r>
                    </w:p>
                    <w:p w14:paraId="0512FA69" w14:textId="77777777" w:rsidR="008E3161" w:rsidRDefault="008E3161" w:rsidP="008E3161">
                      <w:pPr>
                        <w:jc w:val="center"/>
                        <w:rPr>
                          <w:b/>
                          <w:color w:val="FFFFFF"/>
                          <w:sz w:val="72"/>
                        </w:rPr>
                      </w:pPr>
                      <w:r>
                        <w:rPr>
                          <w:b/>
                          <w:color w:val="FFFFFF" w:themeColor="background1"/>
                          <w:sz w:val="72"/>
                        </w:rPr>
                        <w:t>Documentation apprenant</w:t>
                      </w:r>
                    </w:p>
                  </w:txbxContent>
                </v:textbox>
                <w10:wrap anchorx="margin"/>
              </v:rect>
            </w:pict>
          </mc:Fallback>
        </mc:AlternateContent>
      </w:r>
    </w:p>
    <w:p w14:paraId="1067D3F4" w14:textId="77777777" w:rsidR="008E3161" w:rsidRDefault="008E3161" w:rsidP="008E3161">
      <w:pPr>
        <w:jc w:val="both"/>
      </w:pPr>
    </w:p>
    <w:p w14:paraId="7A3AFA19" w14:textId="77777777" w:rsidR="008E3161" w:rsidRDefault="008E3161" w:rsidP="008E3161">
      <w:pPr>
        <w:jc w:val="both"/>
      </w:pPr>
    </w:p>
    <w:p w14:paraId="439995B5" w14:textId="77777777" w:rsidR="008E3161" w:rsidRDefault="008E3161" w:rsidP="008E3161">
      <w:pPr>
        <w:jc w:val="both"/>
      </w:pPr>
    </w:p>
    <w:p w14:paraId="761107B5" w14:textId="77777777" w:rsidR="008E3161" w:rsidRDefault="008E3161" w:rsidP="008E3161">
      <w:pPr>
        <w:jc w:val="both"/>
      </w:pPr>
    </w:p>
    <w:p w14:paraId="0661AB7C" w14:textId="77777777" w:rsidR="008E3161" w:rsidRDefault="008E3161" w:rsidP="008E3161">
      <w:pPr>
        <w:jc w:val="both"/>
      </w:pPr>
    </w:p>
    <w:sdt>
      <w:sdtPr>
        <w:rPr>
          <w:rFonts w:ascii="Calibri" w:eastAsia="Calibri" w:hAnsi="Calibri" w:cs="Calibri"/>
          <w:color w:val="auto"/>
          <w:sz w:val="22"/>
          <w:szCs w:val="22"/>
          <w:lang w:eastAsia="en-US"/>
        </w:rPr>
        <w:id w:val="1746375825"/>
        <w:docPartObj>
          <w:docPartGallery w:val="Table of Contents"/>
          <w:docPartUnique/>
        </w:docPartObj>
      </w:sdtPr>
      <w:sdtEndPr>
        <w:rPr>
          <w:b/>
          <w:bCs/>
        </w:rPr>
      </w:sdtEndPr>
      <w:sdtContent>
        <w:p w14:paraId="6BFC69EB" w14:textId="77777777" w:rsidR="008E3161" w:rsidRDefault="008E3161" w:rsidP="008E3161">
          <w:pPr>
            <w:pStyle w:val="En-ttedetabledesmatires"/>
          </w:pPr>
          <w:r>
            <w:t>Table des matières</w:t>
          </w:r>
        </w:p>
        <w:p w14:paraId="5005CD87" w14:textId="701EC76A" w:rsidR="00007CBE" w:rsidRDefault="008E3161">
          <w:pPr>
            <w:pStyle w:val="TM1"/>
            <w:tabs>
              <w:tab w:val="left" w:pos="440"/>
              <w:tab w:val="right" w:leader="dot" w:pos="9062"/>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165551846" w:history="1">
            <w:r w:rsidR="00007CBE" w:rsidRPr="000B7B89">
              <w:rPr>
                <w:rStyle w:val="Lienhypertexte"/>
                <w:noProof/>
              </w:rPr>
              <w:t>1</w:t>
            </w:r>
            <w:r w:rsidR="00007CBE">
              <w:rPr>
                <w:rFonts w:asciiTheme="minorHAnsi" w:eastAsiaTheme="minorEastAsia" w:hAnsiTheme="minorHAnsi" w:cstheme="minorBidi"/>
                <w:noProof/>
                <w:lang w:eastAsia="fr-FR"/>
              </w:rPr>
              <w:tab/>
            </w:r>
            <w:r w:rsidR="00007CBE" w:rsidRPr="000B7B89">
              <w:rPr>
                <w:rStyle w:val="Lienhypertexte"/>
                <w:noProof/>
              </w:rPr>
              <w:t>Inscription apprenant</w:t>
            </w:r>
            <w:r w:rsidR="00007CBE">
              <w:rPr>
                <w:noProof/>
                <w:webHidden/>
              </w:rPr>
              <w:tab/>
            </w:r>
            <w:r w:rsidR="00007CBE">
              <w:rPr>
                <w:noProof/>
                <w:webHidden/>
              </w:rPr>
              <w:fldChar w:fldCharType="begin"/>
            </w:r>
            <w:r w:rsidR="00007CBE">
              <w:rPr>
                <w:noProof/>
                <w:webHidden/>
              </w:rPr>
              <w:instrText xml:space="preserve"> PAGEREF _Toc165551846 \h </w:instrText>
            </w:r>
            <w:r w:rsidR="00007CBE">
              <w:rPr>
                <w:noProof/>
                <w:webHidden/>
              </w:rPr>
            </w:r>
            <w:r w:rsidR="00007CBE">
              <w:rPr>
                <w:noProof/>
                <w:webHidden/>
              </w:rPr>
              <w:fldChar w:fldCharType="separate"/>
            </w:r>
            <w:r w:rsidR="00007CBE">
              <w:rPr>
                <w:noProof/>
                <w:webHidden/>
              </w:rPr>
              <w:t>3</w:t>
            </w:r>
            <w:r w:rsidR="00007CBE">
              <w:rPr>
                <w:noProof/>
                <w:webHidden/>
              </w:rPr>
              <w:fldChar w:fldCharType="end"/>
            </w:r>
          </w:hyperlink>
        </w:p>
        <w:p w14:paraId="09AA8B1D" w14:textId="77292B0A"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47" w:history="1">
            <w:r w:rsidR="00007CBE" w:rsidRPr="000B7B89">
              <w:rPr>
                <w:rStyle w:val="Lienhypertexte"/>
                <w:noProof/>
              </w:rPr>
              <w:t>1.1</w:t>
            </w:r>
            <w:r w:rsidR="00007CBE">
              <w:rPr>
                <w:rFonts w:asciiTheme="minorHAnsi" w:eastAsiaTheme="minorEastAsia" w:hAnsiTheme="minorHAnsi" w:cstheme="minorBidi"/>
                <w:noProof/>
                <w:lang w:eastAsia="fr-FR"/>
              </w:rPr>
              <w:tab/>
            </w:r>
            <w:r w:rsidR="00007CBE" w:rsidRPr="000B7B89">
              <w:rPr>
                <w:rStyle w:val="Lienhypertexte"/>
                <w:noProof/>
              </w:rPr>
              <w:t xml:space="preserve"> Authentification par l’apprenant</w:t>
            </w:r>
            <w:r w:rsidR="00007CBE">
              <w:rPr>
                <w:noProof/>
                <w:webHidden/>
              </w:rPr>
              <w:tab/>
            </w:r>
            <w:r w:rsidR="00007CBE">
              <w:rPr>
                <w:noProof/>
                <w:webHidden/>
              </w:rPr>
              <w:fldChar w:fldCharType="begin"/>
            </w:r>
            <w:r w:rsidR="00007CBE">
              <w:rPr>
                <w:noProof/>
                <w:webHidden/>
              </w:rPr>
              <w:instrText xml:space="preserve"> PAGEREF _Toc165551847 \h </w:instrText>
            </w:r>
            <w:r w:rsidR="00007CBE">
              <w:rPr>
                <w:noProof/>
                <w:webHidden/>
              </w:rPr>
            </w:r>
            <w:r w:rsidR="00007CBE">
              <w:rPr>
                <w:noProof/>
                <w:webHidden/>
              </w:rPr>
              <w:fldChar w:fldCharType="separate"/>
            </w:r>
            <w:r w:rsidR="00007CBE">
              <w:rPr>
                <w:noProof/>
                <w:webHidden/>
              </w:rPr>
              <w:t>3</w:t>
            </w:r>
            <w:r w:rsidR="00007CBE">
              <w:rPr>
                <w:noProof/>
                <w:webHidden/>
              </w:rPr>
              <w:fldChar w:fldCharType="end"/>
            </w:r>
          </w:hyperlink>
        </w:p>
        <w:p w14:paraId="6EA78D8E" w14:textId="7DFF27F9"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48" w:history="1">
            <w:r w:rsidR="00007CBE" w:rsidRPr="000B7B89">
              <w:rPr>
                <w:rStyle w:val="Lienhypertexte"/>
                <w:noProof/>
              </w:rPr>
              <w:t xml:space="preserve">1.2 </w:t>
            </w:r>
            <w:r w:rsidR="00007CBE">
              <w:rPr>
                <w:rFonts w:asciiTheme="minorHAnsi" w:eastAsiaTheme="minorEastAsia" w:hAnsiTheme="minorHAnsi" w:cstheme="minorBidi"/>
                <w:noProof/>
                <w:lang w:eastAsia="fr-FR"/>
              </w:rPr>
              <w:tab/>
            </w:r>
            <w:r w:rsidR="00007CBE" w:rsidRPr="000B7B89">
              <w:rPr>
                <w:rStyle w:val="Lienhypertexte"/>
                <w:noProof/>
              </w:rPr>
              <w:t>Règles d’ergonomie et de navigations communes à l’ensemble de la fonctionnalité d’inscription apprenant.</w:t>
            </w:r>
            <w:r w:rsidR="00007CBE">
              <w:rPr>
                <w:noProof/>
                <w:webHidden/>
              </w:rPr>
              <w:tab/>
            </w:r>
            <w:r w:rsidR="00007CBE">
              <w:rPr>
                <w:noProof/>
                <w:webHidden/>
              </w:rPr>
              <w:fldChar w:fldCharType="begin"/>
            </w:r>
            <w:r w:rsidR="00007CBE">
              <w:rPr>
                <w:noProof/>
                <w:webHidden/>
              </w:rPr>
              <w:instrText xml:space="preserve"> PAGEREF _Toc165551848 \h </w:instrText>
            </w:r>
            <w:r w:rsidR="00007CBE">
              <w:rPr>
                <w:noProof/>
                <w:webHidden/>
              </w:rPr>
            </w:r>
            <w:r w:rsidR="00007CBE">
              <w:rPr>
                <w:noProof/>
                <w:webHidden/>
              </w:rPr>
              <w:fldChar w:fldCharType="separate"/>
            </w:r>
            <w:r w:rsidR="00007CBE">
              <w:rPr>
                <w:noProof/>
                <w:webHidden/>
              </w:rPr>
              <w:t>4</w:t>
            </w:r>
            <w:r w:rsidR="00007CBE">
              <w:rPr>
                <w:noProof/>
                <w:webHidden/>
              </w:rPr>
              <w:fldChar w:fldCharType="end"/>
            </w:r>
          </w:hyperlink>
        </w:p>
        <w:p w14:paraId="2CEE7F5E" w14:textId="217B312A" w:rsidR="00007CBE" w:rsidRDefault="00C53323">
          <w:pPr>
            <w:pStyle w:val="TM3"/>
            <w:tabs>
              <w:tab w:val="right" w:leader="dot" w:pos="9062"/>
            </w:tabs>
            <w:rPr>
              <w:rFonts w:asciiTheme="minorHAnsi" w:eastAsiaTheme="minorEastAsia" w:hAnsiTheme="minorHAnsi" w:cstheme="minorBidi"/>
              <w:noProof/>
              <w:lang w:eastAsia="fr-FR"/>
            </w:rPr>
          </w:pPr>
          <w:hyperlink w:anchor="_Toc165551849" w:history="1">
            <w:r w:rsidR="00007CBE" w:rsidRPr="000B7B89">
              <w:rPr>
                <w:rStyle w:val="Lienhypertexte"/>
                <w:noProof/>
              </w:rPr>
              <w:t>1.2.1 Fil d’Ariane</w:t>
            </w:r>
            <w:r w:rsidR="00007CBE">
              <w:rPr>
                <w:noProof/>
                <w:webHidden/>
              </w:rPr>
              <w:tab/>
            </w:r>
            <w:r w:rsidR="00007CBE">
              <w:rPr>
                <w:noProof/>
                <w:webHidden/>
              </w:rPr>
              <w:fldChar w:fldCharType="begin"/>
            </w:r>
            <w:r w:rsidR="00007CBE">
              <w:rPr>
                <w:noProof/>
                <w:webHidden/>
              </w:rPr>
              <w:instrText xml:space="preserve"> PAGEREF _Toc165551849 \h </w:instrText>
            </w:r>
            <w:r w:rsidR="00007CBE">
              <w:rPr>
                <w:noProof/>
                <w:webHidden/>
              </w:rPr>
            </w:r>
            <w:r w:rsidR="00007CBE">
              <w:rPr>
                <w:noProof/>
                <w:webHidden/>
              </w:rPr>
              <w:fldChar w:fldCharType="separate"/>
            </w:r>
            <w:r w:rsidR="00007CBE">
              <w:rPr>
                <w:noProof/>
                <w:webHidden/>
              </w:rPr>
              <w:t>4</w:t>
            </w:r>
            <w:r w:rsidR="00007CBE">
              <w:rPr>
                <w:noProof/>
                <w:webHidden/>
              </w:rPr>
              <w:fldChar w:fldCharType="end"/>
            </w:r>
          </w:hyperlink>
        </w:p>
        <w:p w14:paraId="5498F983" w14:textId="53699D2C" w:rsidR="00007CBE" w:rsidRDefault="00C53323">
          <w:pPr>
            <w:pStyle w:val="TM3"/>
            <w:tabs>
              <w:tab w:val="right" w:leader="dot" w:pos="9062"/>
            </w:tabs>
            <w:rPr>
              <w:rFonts w:asciiTheme="minorHAnsi" w:eastAsiaTheme="minorEastAsia" w:hAnsiTheme="minorHAnsi" w:cstheme="minorBidi"/>
              <w:noProof/>
              <w:lang w:eastAsia="fr-FR"/>
            </w:rPr>
          </w:pPr>
          <w:hyperlink w:anchor="_Toc165551850" w:history="1">
            <w:r w:rsidR="00007CBE" w:rsidRPr="000B7B89">
              <w:rPr>
                <w:rStyle w:val="Lienhypertexte"/>
                <w:noProof/>
              </w:rPr>
              <w:t>1.2.2 Page d’aide apprenant</w:t>
            </w:r>
            <w:r w:rsidR="00007CBE">
              <w:rPr>
                <w:noProof/>
                <w:webHidden/>
              </w:rPr>
              <w:tab/>
            </w:r>
            <w:r w:rsidR="00007CBE">
              <w:rPr>
                <w:noProof/>
                <w:webHidden/>
              </w:rPr>
              <w:fldChar w:fldCharType="begin"/>
            </w:r>
            <w:r w:rsidR="00007CBE">
              <w:rPr>
                <w:noProof/>
                <w:webHidden/>
              </w:rPr>
              <w:instrText xml:space="preserve"> PAGEREF _Toc165551850 \h </w:instrText>
            </w:r>
            <w:r w:rsidR="00007CBE">
              <w:rPr>
                <w:noProof/>
                <w:webHidden/>
              </w:rPr>
            </w:r>
            <w:r w:rsidR="00007CBE">
              <w:rPr>
                <w:noProof/>
                <w:webHidden/>
              </w:rPr>
              <w:fldChar w:fldCharType="separate"/>
            </w:r>
            <w:r w:rsidR="00007CBE">
              <w:rPr>
                <w:noProof/>
                <w:webHidden/>
              </w:rPr>
              <w:t>5</w:t>
            </w:r>
            <w:r w:rsidR="00007CBE">
              <w:rPr>
                <w:noProof/>
                <w:webHidden/>
              </w:rPr>
              <w:fldChar w:fldCharType="end"/>
            </w:r>
          </w:hyperlink>
        </w:p>
        <w:p w14:paraId="0BA8F18E" w14:textId="54009F57" w:rsidR="00007CBE" w:rsidRDefault="00C53323">
          <w:pPr>
            <w:pStyle w:val="TM3"/>
            <w:tabs>
              <w:tab w:val="right" w:leader="dot" w:pos="9062"/>
            </w:tabs>
            <w:rPr>
              <w:rFonts w:asciiTheme="minorHAnsi" w:eastAsiaTheme="minorEastAsia" w:hAnsiTheme="minorHAnsi" w:cstheme="minorBidi"/>
              <w:noProof/>
              <w:lang w:eastAsia="fr-FR"/>
            </w:rPr>
          </w:pPr>
          <w:hyperlink w:anchor="_Toc165551851" w:history="1">
            <w:r w:rsidR="00007CBE" w:rsidRPr="000B7B89">
              <w:rPr>
                <w:rStyle w:val="Lienhypertexte"/>
                <w:noProof/>
              </w:rPr>
              <w:t>1.2.3 Zones obligatoires</w:t>
            </w:r>
            <w:r w:rsidR="00007CBE">
              <w:rPr>
                <w:noProof/>
                <w:webHidden/>
              </w:rPr>
              <w:tab/>
            </w:r>
            <w:r w:rsidR="00007CBE">
              <w:rPr>
                <w:noProof/>
                <w:webHidden/>
              </w:rPr>
              <w:fldChar w:fldCharType="begin"/>
            </w:r>
            <w:r w:rsidR="00007CBE">
              <w:rPr>
                <w:noProof/>
                <w:webHidden/>
              </w:rPr>
              <w:instrText xml:space="preserve"> PAGEREF _Toc165551851 \h </w:instrText>
            </w:r>
            <w:r w:rsidR="00007CBE">
              <w:rPr>
                <w:noProof/>
                <w:webHidden/>
              </w:rPr>
            </w:r>
            <w:r w:rsidR="00007CBE">
              <w:rPr>
                <w:noProof/>
                <w:webHidden/>
              </w:rPr>
              <w:fldChar w:fldCharType="separate"/>
            </w:r>
            <w:r w:rsidR="00007CBE">
              <w:rPr>
                <w:noProof/>
                <w:webHidden/>
              </w:rPr>
              <w:t>5</w:t>
            </w:r>
            <w:r w:rsidR="00007CBE">
              <w:rPr>
                <w:noProof/>
                <w:webHidden/>
              </w:rPr>
              <w:fldChar w:fldCharType="end"/>
            </w:r>
          </w:hyperlink>
        </w:p>
        <w:p w14:paraId="6B479BB1" w14:textId="5C95EC1D" w:rsidR="00007CBE" w:rsidRDefault="00C53323">
          <w:pPr>
            <w:pStyle w:val="TM3"/>
            <w:tabs>
              <w:tab w:val="right" w:leader="dot" w:pos="9062"/>
            </w:tabs>
            <w:rPr>
              <w:rFonts w:asciiTheme="minorHAnsi" w:eastAsiaTheme="minorEastAsia" w:hAnsiTheme="minorHAnsi" w:cstheme="minorBidi"/>
              <w:noProof/>
              <w:lang w:eastAsia="fr-FR"/>
            </w:rPr>
          </w:pPr>
          <w:hyperlink w:anchor="_Toc165551852" w:history="1">
            <w:r w:rsidR="00007CBE" w:rsidRPr="000B7B89">
              <w:rPr>
                <w:rStyle w:val="Lienhypertexte"/>
                <w:noProof/>
              </w:rPr>
              <w:t>1.2.4 Format précis attendu dans une zone de saisie</w:t>
            </w:r>
            <w:r w:rsidR="00007CBE">
              <w:rPr>
                <w:noProof/>
                <w:webHidden/>
              </w:rPr>
              <w:tab/>
            </w:r>
            <w:r w:rsidR="00007CBE">
              <w:rPr>
                <w:noProof/>
                <w:webHidden/>
              </w:rPr>
              <w:fldChar w:fldCharType="begin"/>
            </w:r>
            <w:r w:rsidR="00007CBE">
              <w:rPr>
                <w:noProof/>
                <w:webHidden/>
              </w:rPr>
              <w:instrText xml:space="preserve"> PAGEREF _Toc165551852 \h </w:instrText>
            </w:r>
            <w:r w:rsidR="00007CBE">
              <w:rPr>
                <w:noProof/>
                <w:webHidden/>
              </w:rPr>
            </w:r>
            <w:r w:rsidR="00007CBE">
              <w:rPr>
                <w:noProof/>
                <w:webHidden/>
              </w:rPr>
              <w:fldChar w:fldCharType="separate"/>
            </w:r>
            <w:r w:rsidR="00007CBE">
              <w:rPr>
                <w:noProof/>
                <w:webHidden/>
              </w:rPr>
              <w:t>5</w:t>
            </w:r>
            <w:r w:rsidR="00007CBE">
              <w:rPr>
                <w:noProof/>
                <w:webHidden/>
              </w:rPr>
              <w:fldChar w:fldCharType="end"/>
            </w:r>
          </w:hyperlink>
        </w:p>
        <w:p w14:paraId="352CBD9A" w14:textId="2E947B59" w:rsidR="00007CBE" w:rsidRDefault="00C53323">
          <w:pPr>
            <w:pStyle w:val="TM3"/>
            <w:tabs>
              <w:tab w:val="right" w:leader="dot" w:pos="9062"/>
            </w:tabs>
            <w:rPr>
              <w:rFonts w:asciiTheme="minorHAnsi" w:eastAsiaTheme="minorEastAsia" w:hAnsiTheme="minorHAnsi" w:cstheme="minorBidi"/>
              <w:noProof/>
              <w:lang w:eastAsia="fr-FR"/>
            </w:rPr>
          </w:pPr>
          <w:hyperlink w:anchor="_Toc165551853" w:history="1">
            <w:r w:rsidR="00007CBE" w:rsidRPr="000B7B89">
              <w:rPr>
                <w:rStyle w:val="Lienhypertexte"/>
                <w:noProof/>
              </w:rPr>
              <w:t>1.2.5 Icône d’expansion</w:t>
            </w:r>
            <w:r w:rsidR="00007CBE">
              <w:rPr>
                <w:noProof/>
                <w:webHidden/>
              </w:rPr>
              <w:tab/>
            </w:r>
            <w:r w:rsidR="00007CBE">
              <w:rPr>
                <w:noProof/>
                <w:webHidden/>
              </w:rPr>
              <w:fldChar w:fldCharType="begin"/>
            </w:r>
            <w:r w:rsidR="00007CBE">
              <w:rPr>
                <w:noProof/>
                <w:webHidden/>
              </w:rPr>
              <w:instrText xml:space="preserve"> PAGEREF _Toc165551853 \h </w:instrText>
            </w:r>
            <w:r w:rsidR="00007CBE">
              <w:rPr>
                <w:noProof/>
                <w:webHidden/>
              </w:rPr>
            </w:r>
            <w:r w:rsidR="00007CBE">
              <w:rPr>
                <w:noProof/>
                <w:webHidden/>
              </w:rPr>
              <w:fldChar w:fldCharType="separate"/>
            </w:r>
            <w:r w:rsidR="00007CBE">
              <w:rPr>
                <w:noProof/>
                <w:webHidden/>
              </w:rPr>
              <w:t>5</w:t>
            </w:r>
            <w:r w:rsidR="00007CBE">
              <w:rPr>
                <w:noProof/>
                <w:webHidden/>
              </w:rPr>
              <w:fldChar w:fldCharType="end"/>
            </w:r>
          </w:hyperlink>
        </w:p>
        <w:p w14:paraId="107290CB" w14:textId="70B5766E" w:rsidR="00007CBE" w:rsidRDefault="00C53323">
          <w:pPr>
            <w:pStyle w:val="TM3"/>
            <w:tabs>
              <w:tab w:val="right" w:leader="dot" w:pos="9062"/>
            </w:tabs>
            <w:rPr>
              <w:rFonts w:asciiTheme="minorHAnsi" w:eastAsiaTheme="minorEastAsia" w:hAnsiTheme="minorHAnsi" w:cstheme="minorBidi"/>
              <w:noProof/>
              <w:lang w:eastAsia="fr-FR"/>
            </w:rPr>
          </w:pPr>
          <w:hyperlink w:anchor="_Toc165551854" w:history="1">
            <w:r w:rsidR="00007CBE" w:rsidRPr="000B7B89">
              <w:rPr>
                <w:rStyle w:val="Lienhypertexte"/>
                <w:noProof/>
              </w:rPr>
              <w:t>1.2.6 Données obligatoires au sein d’un bloc masqué</w:t>
            </w:r>
            <w:r w:rsidR="00007CBE">
              <w:rPr>
                <w:noProof/>
                <w:webHidden/>
              </w:rPr>
              <w:tab/>
            </w:r>
            <w:r w:rsidR="00007CBE">
              <w:rPr>
                <w:noProof/>
                <w:webHidden/>
              </w:rPr>
              <w:fldChar w:fldCharType="begin"/>
            </w:r>
            <w:r w:rsidR="00007CBE">
              <w:rPr>
                <w:noProof/>
                <w:webHidden/>
              </w:rPr>
              <w:instrText xml:space="preserve"> PAGEREF _Toc165551854 \h </w:instrText>
            </w:r>
            <w:r w:rsidR="00007CBE">
              <w:rPr>
                <w:noProof/>
                <w:webHidden/>
              </w:rPr>
            </w:r>
            <w:r w:rsidR="00007CBE">
              <w:rPr>
                <w:noProof/>
                <w:webHidden/>
              </w:rPr>
              <w:fldChar w:fldCharType="separate"/>
            </w:r>
            <w:r w:rsidR="00007CBE">
              <w:rPr>
                <w:noProof/>
                <w:webHidden/>
              </w:rPr>
              <w:t>5</w:t>
            </w:r>
            <w:r w:rsidR="00007CBE">
              <w:rPr>
                <w:noProof/>
                <w:webHidden/>
              </w:rPr>
              <w:fldChar w:fldCharType="end"/>
            </w:r>
          </w:hyperlink>
        </w:p>
        <w:p w14:paraId="1629790A" w14:textId="3546EEBC" w:rsidR="00007CBE" w:rsidRDefault="00C53323">
          <w:pPr>
            <w:pStyle w:val="TM3"/>
            <w:tabs>
              <w:tab w:val="right" w:leader="dot" w:pos="9062"/>
            </w:tabs>
            <w:rPr>
              <w:rFonts w:asciiTheme="minorHAnsi" w:eastAsiaTheme="minorEastAsia" w:hAnsiTheme="minorHAnsi" w:cstheme="minorBidi"/>
              <w:noProof/>
              <w:lang w:eastAsia="fr-FR"/>
            </w:rPr>
          </w:pPr>
          <w:hyperlink w:anchor="_Toc165551855" w:history="1">
            <w:r w:rsidR="00007CBE" w:rsidRPr="000B7B89">
              <w:rPr>
                <w:rStyle w:val="Lienhypertexte"/>
                <w:noProof/>
              </w:rPr>
              <w:t>1.2.7 Aide contextuelle</w:t>
            </w:r>
            <w:r w:rsidR="00007CBE">
              <w:rPr>
                <w:noProof/>
                <w:webHidden/>
              </w:rPr>
              <w:tab/>
            </w:r>
            <w:r w:rsidR="00007CBE">
              <w:rPr>
                <w:noProof/>
                <w:webHidden/>
              </w:rPr>
              <w:fldChar w:fldCharType="begin"/>
            </w:r>
            <w:r w:rsidR="00007CBE">
              <w:rPr>
                <w:noProof/>
                <w:webHidden/>
              </w:rPr>
              <w:instrText xml:space="preserve"> PAGEREF _Toc165551855 \h </w:instrText>
            </w:r>
            <w:r w:rsidR="00007CBE">
              <w:rPr>
                <w:noProof/>
                <w:webHidden/>
              </w:rPr>
            </w:r>
            <w:r w:rsidR="00007CBE">
              <w:rPr>
                <w:noProof/>
                <w:webHidden/>
              </w:rPr>
              <w:fldChar w:fldCharType="separate"/>
            </w:r>
            <w:r w:rsidR="00007CBE">
              <w:rPr>
                <w:noProof/>
                <w:webHidden/>
              </w:rPr>
              <w:t>5</w:t>
            </w:r>
            <w:r w:rsidR="00007CBE">
              <w:rPr>
                <w:noProof/>
                <w:webHidden/>
              </w:rPr>
              <w:fldChar w:fldCharType="end"/>
            </w:r>
          </w:hyperlink>
        </w:p>
        <w:p w14:paraId="50153E70" w14:textId="53A51601"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56" w:history="1">
            <w:r w:rsidR="00007CBE" w:rsidRPr="000B7B89">
              <w:rPr>
                <w:rStyle w:val="Lienhypertexte"/>
                <w:noProof/>
                <w14:scene3d>
                  <w14:camera w14:prst="orthographicFront"/>
                  <w14:lightRig w14:rig="threePt" w14:dir="t">
                    <w14:rot w14:lat="0" w14:lon="0" w14:rev="0"/>
                  </w14:lightRig>
                </w14:scene3d>
              </w:rPr>
              <w:t>1.3</w:t>
            </w:r>
            <w:r w:rsidR="00007CBE">
              <w:rPr>
                <w:rFonts w:asciiTheme="minorHAnsi" w:eastAsiaTheme="minorEastAsia" w:hAnsiTheme="minorHAnsi" w:cstheme="minorBidi"/>
                <w:noProof/>
                <w:lang w:eastAsia="fr-FR"/>
              </w:rPr>
              <w:tab/>
            </w:r>
            <w:r w:rsidR="00007CBE" w:rsidRPr="000B7B89">
              <w:rPr>
                <w:rStyle w:val="Lienhypertexte"/>
                <w:noProof/>
              </w:rPr>
              <w:t>Etape vos formations</w:t>
            </w:r>
            <w:r w:rsidR="00007CBE">
              <w:rPr>
                <w:noProof/>
                <w:webHidden/>
              </w:rPr>
              <w:tab/>
            </w:r>
            <w:r w:rsidR="00007CBE">
              <w:rPr>
                <w:noProof/>
                <w:webHidden/>
              </w:rPr>
              <w:fldChar w:fldCharType="begin"/>
            </w:r>
            <w:r w:rsidR="00007CBE">
              <w:rPr>
                <w:noProof/>
                <w:webHidden/>
              </w:rPr>
              <w:instrText xml:space="preserve"> PAGEREF _Toc165551856 \h </w:instrText>
            </w:r>
            <w:r w:rsidR="00007CBE">
              <w:rPr>
                <w:noProof/>
                <w:webHidden/>
              </w:rPr>
            </w:r>
            <w:r w:rsidR="00007CBE">
              <w:rPr>
                <w:noProof/>
                <w:webHidden/>
              </w:rPr>
              <w:fldChar w:fldCharType="separate"/>
            </w:r>
            <w:r w:rsidR="00007CBE">
              <w:rPr>
                <w:noProof/>
                <w:webHidden/>
              </w:rPr>
              <w:t>6</w:t>
            </w:r>
            <w:r w:rsidR="00007CBE">
              <w:rPr>
                <w:noProof/>
                <w:webHidden/>
              </w:rPr>
              <w:fldChar w:fldCharType="end"/>
            </w:r>
          </w:hyperlink>
        </w:p>
        <w:p w14:paraId="5A09254E" w14:textId="50756CAE"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57" w:history="1">
            <w:r w:rsidR="00007CBE" w:rsidRPr="000B7B89">
              <w:rPr>
                <w:rStyle w:val="Lienhypertexte"/>
                <w:noProof/>
              </w:rPr>
              <w:t>1.3.1</w:t>
            </w:r>
            <w:r w:rsidR="00007CBE">
              <w:rPr>
                <w:rFonts w:asciiTheme="minorHAnsi" w:eastAsiaTheme="minorEastAsia" w:hAnsiTheme="minorHAnsi" w:cstheme="minorBidi"/>
                <w:noProof/>
                <w:lang w:eastAsia="fr-FR"/>
              </w:rPr>
              <w:tab/>
            </w:r>
            <w:r w:rsidR="00007CBE" w:rsidRPr="000B7B89">
              <w:rPr>
                <w:rStyle w:val="Lienhypertexte"/>
                <w:noProof/>
              </w:rPr>
              <w:t>Bloc admission</w:t>
            </w:r>
            <w:r w:rsidR="00007CBE">
              <w:rPr>
                <w:noProof/>
                <w:webHidden/>
              </w:rPr>
              <w:tab/>
            </w:r>
            <w:r w:rsidR="00007CBE">
              <w:rPr>
                <w:noProof/>
                <w:webHidden/>
              </w:rPr>
              <w:fldChar w:fldCharType="begin"/>
            </w:r>
            <w:r w:rsidR="00007CBE">
              <w:rPr>
                <w:noProof/>
                <w:webHidden/>
              </w:rPr>
              <w:instrText xml:space="preserve"> PAGEREF _Toc165551857 \h </w:instrText>
            </w:r>
            <w:r w:rsidR="00007CBE">
              <w:rPr>
                <w:noProof/>
                <w:webHidden/>
              </w:rPr>
            </w:r>
            <w:r w:rsidR="00007CBE">
              <w:rPr>
                <w:noProof/>
                <w:webHidden/>
              </w:rPr>
              <w:fldChar w:fldCharType="separate"/>
            </w:r>
            <w:r w:rsidR="00007CBE">
              <w:rPr>
                <w:noProof/>
                <w:webHidden/>
              </w:rPr>
              <w:t>6</w:t>
            </w:r>
            <w:r w:rsidR="00007CBE">
              <w:rPr>
                <w:noProof/>
                <w:webHidden/>
              </w:rPr>
              <w:fldChar w:fldCharType="end"/>
            </w:r>
          </w:hyperlink>
        </w:p>
        <w:p w14:paraId="2BE8FA47" w14:textId="4C8F2AB7"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58" w:history="1">
            <w:r w:rsidR="00007CBE" w:rsidRPr="000B7B89">
              <w:rPr>
                <w:rStyle w:val="Lienhypertexte"/>
                <w:noProof/>
              </w:rPr>
              <w:t>1.3.2</w:t>
            </w:r>
            <w:r w:rsidR="00007CBE">
              <w:rPr>
                <w:rFonts w:asciiTheme="minorHAnsi" w:eastAsiaTheme="minorEastAsia" w:hAnsiTheme="minorHAnsi" w:cstheme="minorBidi"/>
                <w:noProof/>
                <w:lang w:eastAsia="fr-FR"/>
              </w:rPr>
              <w:tab/>
            </w:r>
            <w:r w:rsidR="00007CBE" w:rsidRPr="000B7B89">
              <w:rPr>
                <w:rStyle w:val="Lienhypertexte"/>
                <w:noProof/>
              </w:rPr>
              <w:t>Bloc Formations possibles et données associées</w:t>
            </w:r>
            <w:r w:rsidR="00007CBE">
              <w:rPr>
                <w:noProof/>
                <w:webHidden/>
              </w:rPr>
              <w:tab/>
            </w:r>
            <w:r w:rsidR="00007CBE">
              <w:rPr>
                <w:noProof/>
                <w:webHidden/>
              </w:rPr>
              <w:fldChar w:fldCharType="begin"/>
            </w:r>
            <w:r w:rsidR="00007CBE">
              <w:rPr>
                <w:noProof/>
                <w:webHidden/>
              </w:rPr>
              <w:instrText xml:space="preserve"> PAGEREF _Toc165551858 \h </w:instrText>
            </w:r>
            <w:r w:rsidR="00007CBE">
              <w:rPr>
                <w:noProof/>
                <w:webHidden/>
              </w:rPr>
            </w:r>
            <w:r w:rsidR="00007CBE">
              <w:rPr>
                <w:noProof/>
                <w:webHidden/>
              </w:rPr>
              <w:fldChar w:fldCharType="separate"/>
            </w:r>
            <w:r w:rsidR="00007CBE">
              <w:rPr>
                <w:noProof/>
                <w:webHidden/>
              </w:rPr>
              <w:t>8</w:t>
            </w:r>
            <w:r w:rsidR="00007CBE">
              <w:rPr>
                <w:noProof/>
                <w:webHidden/>
              </w:rPr>
              <w:fldChar w:fldCharType="end"/>
            </w:r>
          </w:hyperlink>
        </w:p>
        <w:p w14:paraId="23D64093" w14:textId="5236C880"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59" w:history="1">
            <w:r w:rsidR="00007CBE" w:rsidRPr="000B7B89">
              <w:rPr>
                <w:rStyle w:val="Lienhypertexte"/>
                <w:noProof/>
                <w14:scene3d>
                  <w14:camera w14:prst="orthographicFront"/>
                  <w14:lightRig w14:rig="threePt" w14:dir="t">
                    <w14:rot w14:lat="0" w14:lon="0" w14:rev="0"/>
                  </w14:lightRig>
                </w14:scene3d>
              </w:rPr>
              <w:t>1.4</w:t>
            </w:r>
            <w:r w:rsidR="00007CBE">
              <w:rPr>
                <w:rFonts w:asciiTheme="minorHAnsi" w:eastAsiaTheme="minorEastAsia" w:hAnsiTheme="minorHAnsi" w:cstheme="minorBidi"/>
                <w:noProof/>
                <w:lang w:eastAsia="fr-FR"/>
              </w:rPr>
              <w:tab/>
            </w:r>
            <w:r w:rsidR="00007CBE" w:rsidRPr="000B7B89">
              <w:rPr>
                <w:rStyle w:val="Lienhypertexte"/>
                <w:noProof/>
              </w:rPr>
              <w:t>Etape « Vous connaître »</w:t>
            </w:r>
            <w:r w:rsidR="00007CBE">
              <w:rPr>
                <w:noProof/>
                <w:webHidden/>
              </w:rPr>
              <w:tab/>
            </w:r>
            <w:r w:rsidR="00007CBE">
              <w:rPr>
                <w:noProof/>
                <w:webHidden/>
              </w:rPr>
              <w:fldChar w:fldCharType="begin"/>
            </w:r>
            <w:r w:rsidR="00007CBE">
              <w:rPr>
                <w:noProof/>
                <w:webHidden/>
              </w:rPr>
              <w:instrText xml:space="preserve"> PAGEREF _Toc165551859 \h </w:instrText>
            </w:r>
            <w:r w:rsidR="00007CBE">
              <w:rPr>
                <w:noProof/>
                <w:webHidden/>
              </w:rPr>
            </w:r>
            <w:r w:rsidR="00007CBE">
              <w:rPr>
                <w:noProof/>
                <w:webHidden/>
              </w:rPr>
              <w:fldChar w:fldCharType="separate"/>
            </w:r>
            <w:r w:rsidR="00007CBE">
              <w:rPr>
                <w:noProof/>
                <w:webHidden/>
              </w:rPr>
              <w:t>10</w:t>
            </w:r>
            <w:r w:rsidR="00007CBE">
              <w:rPr>
                <w:noProof/>
                <w:webHidden/>
              </w:rPr>
              <w:fldChar w:fldCharType="end"/>
            </w:r>
          </w:hyperlink>
        </w:p>
        <w:p w14:paraId="6D780584" w14:textId="77C0C01F"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60" w:history="1">
            <w:r w:rsidR="00007CBE" w:rsidRPr="000B7B89">
              <w:rPr>
                <w:rStyle w:val="Lienhypertexte"/>
                <w:noProof/>
              </w:rPr>
              <w:t>1.4.1</w:t>
            </w:r>
            <w:r w:rsidR="00007CBE">
              <w:rPr>
                <w:rFonts w:asciiTheme="minorHAnsi" w:eastAsiaTheme="minorEastAsia" w:hAnsiTheme="minorHAnsi" w:cstheme="minorBidi"/>
                <w:noProof/>
                <w:lang w:eastAsia="fr-FR"/>
              </w:rPr>
              <w:tab/>
            </w:r>
            <w:r w:rsidR="00007CBE" w:rsidRPr="000B7B89">
              <w:rPr>
                <w:rStyle w:val="Lienhypertexte"/>
                <w:noProof/>
              </w:rPr>
              <w:t>Bloc identité</w:t>
            </w:r>
            <w:r w:rsidR="00007CBE">
              <w:rPr>
                <w:noProof/>
                <w:webHidden/>
              </w:rPr>
              <w:tab/>
            </w:r>
            <w:r w:rsidR="00007CBE">
              <w:rPr>
                <w:noProof/>
                <w:webHidden/>
              </w:rPr>
              <w:fldChar w:fldCharType="begin"/>
            </w:r>
            <w:r w:rsidR="00007CBE">
              <w:rPr>
                <w:noProof/>
                <w:webHidden/>
              </w:rPr>
              <w:instrText xml:space="preserve"> PAGEREF _Toc165551860 \h </w:instrText>
            </w:r>
            <w:r w:rsidR="00007CBE">
              <w:rPr>
                <w:noProof/>
                <w:webHidden/>
              </w:rPr>
            </w:r>
            <w:r w:rsidR="00007CBE">
              <w:rPr>
                <w:noProof/>
                <w:webHidden/>
              </w:rPr>
              <w:fldChar w:fldCharType="separate"/>
            </w:r>
            <w:r w:rsidR="00007CBE">
              <w:rPr>
                <w:noProof/>
                <w:webHidden/>
              </w:rPr>
              <w:t>10</w:t>
            </w:r>
            <w:r w:rsidR="00007CBE">
              <w:rPr>
                <w:noProof/>
                <w:webHidden/>
              </w:rPr>
              <w:fldChar w:fldCharType="end"/>
            </w:r>
          </w:hyperlink>
        </w:p>
        <w:p w14:paraId="3078890C" w14:textId="578D5E08"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61" w:history="1">
            <w:r w:rsidR="00007CBE" w:rsidRPr="000B7B89">
              <w:rPr>
                <w:rStyle w:val="Lienhypertexte"/>
                <w:noProof/>
              </w:rPr>
              <w:t>1.4.2</w:t>
            </w:r>
            <w:r w:rsidR="00007CBE">
              <w:rPr>
                <w:rFonts w:asciiTheme="minorHAnsi" w:eastAsiaTheme="minorEastAsia" w:hAnsiTheme="minorHAnsi" w:cstheme="minorBidi"/>
                <w:noProof/>
                <w:lang w:eastAsia="fr-FR"/>
              </w:rPr>
              <w:tab/>
            </w:r>
            <w:r w:rsidR="00007CBE" w:rsidRPr="000B7B89">
              <w:rPr>
                <w:rStyle w:val="Lienhypertexte"/>
                <w:noProof/>
              </w:rPr>
              <w:t>Bloc « Naissance »</w:t>
            </w:r>
            <w:r w:rsidR="00007CBE">
              <w:rPr>
                <w:noProof/>
                <w:webHidden/>
              </w:rPr>
              <w:tab/>
            </w:r>
            <w:r w:rsidR="00007CBE">
              <w:rPr>
                <w:noProof/>
                <w:webHidden/>
              </w:rPr>
              <w:fldChar w:fldCharType="begin"/>
            </w:r>
            <w:r w:rsidR="00007CBE">
              <w:rPr>
                <w:noProof/>
                <w:webHidden/>
              </w:rPr>
              <w:instrText xml:space="preserve"> PAGEREF _Toc165551861 \h </w:instrText>
            </w:r>
            <w:r w:rsidR="00007CBE">
              <w:rPr>
                <w:noProof/>
                <w:webHidden/>
              </w:rPr>
            </w:r>
            <w:r w:rsidR="00007CBE">
              <w:rPr>
                <w:noProof/>
                <w:webHidden/>
              </w:rPr>
              <w:fldChar w:fldCharType="separate"/>
            </w:r>
            <w:r w:rsidR="00007CBE">
              <w:rPr>
                <w:noProof/>
                <w:webHidden/>
              </w:rPr>
              <w:t>10</w:t>
            </w:r>
            <w:r w:rsidR="00007CBE">
              <w:rPr>
                <w:noProof/>
                <w:webHidden/>
              </w:rPr>
              <w:fldChar w:fldCharType="end"/>
            </w:r>
          </w:hyperlink>
        </w:p>
        <w:p w14:paraId="1B2E6103" w14:textId="6E631383"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62" w:history="1">
            <w:r w:rsidR="00007CBE" w:rsidRPr="000B7B89">
              <w:rPr>
                <w:rStyle w:val="Lienhypertexte"/>
                <w:noProof/>
              </w:rPr>
              <w:t>1.4.3</w:t>
            </w:r>
            <w:r w:rsidR="00007CBE">
              <w:rPr>
                <w:rFonts w:asciiTheme="minorHAnsi" w:eastAsiaTheme="minorEastAsia" w:hAnsiTheme="minorHAnsi" w:cstheme="minorBidi"/>
                <w:noProof/>
                <w:lang w:eastAsia="fr-FR"/>
              </w:rPr>
              <w:tab/>
            </w:r>
            <w:r w:rsidR="00007CBE" w:rsidRPr="000B7B89">
              <w:rPr>
                <w:rStyle w:val="Lienhypertexte"/>
                <w:noProof/>
              </w:rPr>
              <w:t>Bloc « Situation personnelle »</w:t>
            </w:r>
            <w:r w:rsidR="00007CBE">
              <w:rPr>
                <w:noProof/>
                <w:webHidden/>
              </w:rPr>
              <w:tab/>
            </w:r>
            <w:r w:rsidR="00007CBE">
              <w:rPr>
                <w:noProof/>
                <w:webHidden/>
              </w:rPr>
              <w:fldChar w:fldCharType="begin"/>
            </w:r>
            <w:r w:rsidR="00007CBE">
              <w:rPr>
                <w:noProof/>
                <w:webHidden/>
              </w:rPr>
              <w:instrText xml:space="preserve"> PAGEREF _Toc165551862 \h </w:instrText>
            </w:r>
            <w:r w:rsidR="00007CBE">
              <w:rPr>
                <w:noProof/>
                <w:webHidden/>
              </w:rPr>
            </w:r>
            <w:r w:rsidR="00007CBE">
              <w:rPr>
                <w:noProof/>
                <w:webHidden/>
              </w:rPr>
              <w:fldChar w:fldCharType="separate"/>
            </w:r>
            <w:r w:rsidR="00007CBE">
              <w:rPr>
                <w:noProof/>
                <w:webHidden/>
              </w:rPr>
              <w:t>11</w:t>
            </w:r>
            <w:r w:rsidR="00007CBE">
              <w:rPr>
                <w:noProof/>
                <w:webHidden/>
              </w:rPr>
              <w:fldChar w:fldCharType="end"/>
            </w:r>
          </w:hyperlink>
        </w:p>
        <w:p w14:paraId="5D4C66C9" w14:textId="3252F18E"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63" w:history="1">
            <w:r w:rsidR="00007CBE" w:rsidRPr="000B7B89">
              <w:rPr>
                <w:rStyle w:val="Lienhypertexte"/>
                <w:noProof/>
              </w:rPr>
              <w:t>1.4.4</w:t>
            </w:r>
            <w:r w:rsidR="00007CBE">
              <w:rPr>
                <w:rFonts w:asciiTheme="minorHAnsi" w:eastAsiaTheme="minorEastAsia" w:hAnsiTheme="minorHAnsi" w:cstheme="minorBidi"/>
                <w:noProof/>
                <w:lang w:eastAsia="fr-FR"/>
              </w:rPr>
              <w:tab/>
            </w:r>
            <w:r w:rsidR="00007CBE" w:rsidRPr="000B7B89">
              <w:rPr>
                <w:rStyle w:val="Lienhypertexte"/>
                <w:noProof/>
              </w:rPr>
              <w:t>Bloc situations socioprofessionnelles</w:t>
            </w:r>
            <w:r w:rsidR="00007CBE">
              <w:rPr>
                <w:noProof/>
                <w:webHidden/>
              </w:rPr>
              <w:tab/>
            </w:r>
            <w:r w:rsidR="00007CBE">
              <w:rPr>
                <w:noProof/>
                <w:webHidden/>
              </w:rPr>
              <w:fldChar w:fldCharType="begin"/>
            </w:r>
            <w:r w:rsidR="00007CBE">
              <w:rPr>
                <w:noProof/>
                <w:webHidden/>
              </w:rPr>
              <w:instrText xml:space="preserve"> PAGEREF _Toc165551863 \h </w:instrText>
            </w:r>
            <w:r w:rsidR="00007CBE">
              <w:rPr>
                <w:noProof/>
                <w:webHidden/>
              </w:rPr>
            </w:r>
            <w:r w:rsidR="00007CBE">
              <w:rPr>
                <w:noProof/>
                <w:webHidden/>
              </w:rPr>
              <w:fldChar w:fldCharType="separate"/>
            </w:r>
            <w:r w:rsidR="00007CBE">
              <w:rPr>
                <w:noProof/>
                <w:webHidden/>
              </w:rPr>
              <w:t>11</w:t>
            </w:r>
            <w:r w:rsidR="00007CBE">
              <w:rPr>
                <w:noProof/>
                <w:webHidden/>
              </w:rPr>
              <w:fldChar w:fldCharType="end"/>
            </w:r>
          </w:hyperlink>
        </w:p>
        <w:p w14:paraId="57101DC9" w14:textId="203DE96F"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64" w:history="1">
            <w:r w:rsidR="00007CBE" w:rsidRPr="000B7B89">
              <w:rPr>
                <w:rStyle w:val="Lienhypertexte"/>
                <w:noProof/>
                <w14:scene3d>
                  <w14:camera w14:prst="orthographicFront"/>
                  <w14:lightRig w14:rig="threePt" w14:dir="t">
                    <w14:rot w14:lat="0" w14:lon="0" w14:rev="0"/>
                  </w14:lightRig>
                </w14:scene3d>
              </w:rPr>
              <w:t>1.5</w:t>
            </w:r>
            <w:r w:rsidR="00007CBE">
              <w:rPr>
                <w:rFonts w:asciiTheme="minorHAnsi" w:eastAsiaTheme="minorEastAsia" w:hAnsiTheme="minorHAnsi" w:cstheme="minorBidi"/>
                <w:noProof/>
                <w:lang w:eastAsia="fr-FR"/>
              </w:rPr>
              <w:tab/>
            </w:r>
            <w:r w:rsidR="00007CBE" w:rsidRPr="000B7B89">
              <w:rPr>
                <w:rStyle w:val="Lienhypertexte"/>
                <w:noProof/>
              </w:rPr>
              <w:t>Etape « Vous contacter »</w:t>
            </w:r>
            <w:r w:rsidR="00007CBE">
              <w:rPr>
                <w:noProof/>
                <w:webHidden/>
              </w:rPr>
              <w:tab/>
            </w:r>
            <w:r w:rsidR="00007CBE">
              <w:rPr>
                <w:noProof/>
                <w:webHidden/>
              </w:rPr>
              <w:fldChar w:fldCharType="begin"/>
            </w:r>
            <w:r w:rsidR="00007CBE">
              <w:rPr>
                <w:noProof/>
                <w:webHidden/>
              </w:rPr>
              <w:instrText xml:space="preserve"> PAGEREF _Toc165551864 \h </w:instrText>
            </w:r>
            <w:r w:rsidR="00007CBE">
              <w:rPr>
                <w:noProof/>
                <w:webHidden/>
              </w:rPr>
            </w:r>
            <w:r w:rsidR="00007CBE">
              <w:rPr>
                <w:noProof/>
                <w:webHidden/>
              </w:rPr>
              <w:fldChar w:fldCharType="separate"/>
            </w:r>
            <w:r w:rsidR="00007CBE">
              <w:rPr>
                <w:noProof/>
                <w:webHidden/>
              </w:rPr>
              <w:t>12</w:t>
            </w:r>
            <w:r w:rsidR="00007CBE">
              <w:rPr>
                <w:noProof/>
                <w:webHidden/>
              </w:rPr>
              <w:fldChar w:fldCharType="end"/>
            </w:r>
          </w:hyperlink>
        </w:p>
        <w:p w14:paraId="20539006" w14:textId="31C41947"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65" w:history="1">
            <w:r w:rsidR="00007CBE" w:rsidRPr="000B7B89">
              <w:rPr>
                <w:rStyle w:val="Lienhypertexte"/>
                <w:noProof/>
                <w14:scene3d>
                  <w14:camera w14:prst="orthographicFront"/>
                  <w14:lightRig w14:rig="threePt" w14:dir="t">
                    <w14:rot w14:lat="0" w14:lon="0" w14:rev="0"/>
                  </w14:lightRig>
                </w14:scene3d>
              </w:rPr>
              <w:t>1.6</w:t>
            </w:r>
            <w:r w:rsidR="00007CBE">
              <w:rPr>
                <w:rFonts w:asciiTheme="minorHAnsi" w:eastAsiaTheme="minorEastAsia" w:hAnsiTheme="minorHAnsi" w:cstheme="minorBidi"/>
                <w:noProof/>
                <w:lang w:eastAsia="fr-FR"/>
              </w:rPr>
              <w:tab/>
            </w:r>
            <w:r w:rsidR="00007CBE" w:rsidRPr="000B7B89">
              <w:rPr>
                <w:rStyle w:val="Lienhypertexte"/>
                <w:noProof/>
              </w:rPr>
              <w:t>Etape « votre parcours scolaire et universitaire »</w:t>
            </w:r>
            <w:r w:rsidR="00007CBE">
              <w:rPr>
                <w:noProof/>
                <w:webHidden/>
              </w:rPr>
              <w:tab/>
            </w:r>
            <w:r w:rsidR="00007CBE">
              <w:rPr>
                <w:noProof/>
                <w:webHidden/>
              </w:rPr>
              <w:fldChar w:fldCharType="begin"/>
            </w:r>
            <w:r w:rsidR="00007CBE">
              <w:rPr>
                <w:noProof/>
                <w:webHidden/>
              </w:rPr>
              <w:instrText xml:space="preserve"> PAGEREF _Toc165551865 \h </w:instrText>
            </w:r>
            <w:r w:rsidR="00007CBE">
              <w:rPr>
                <w:noProof/>
                <w:webHidden/>
              </w:rPr>
            </w:r>
            <w:r w:rsidR="00007CBE">
              <w:rPr>
                <w:noProof/>
                <w:webHidden/>
              </w:rPr>
              <w:fldChar w:fldCharType="separate"/>
            </w:r>
            <w:r w:rsidR="00007CBE">
              <w:rPr>
                <w:noProof/>
                <w:webHidden/>
              </w:rPr>
              <w:t>14</w:t>
            </w:r>
            <w:r w:rsidR="00007CBE">
              <w:rPr>
                <w:noProof/>
                <w:webHidden/>
              </w:rPr>
              <w:fldChar w:fldCharType="end"/>
            </w:r>
          </w:hyperlink>
        </w:p>
        <w:p w14:paraId="40C8EE27" w14:textId="3E8DA0A3"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66" w:history="1">
            <w:r w:rsidR="00007CBE" w:rsidRPr="000B7B89">
              <w:rPr>
                <w:rStyle w:val="Lienhypertexte"/>
                <w:noProof/>
              </w:rPr>
              <w:t>1.6.1</w:t>
            </w:r>
            <w:r w:rsidR="00007CBE">
              <w:rPr>
                <w:rFonts w:asciiTheme="minorHAnsi" w:eastAsiaTheme="minorEastAsia" w:hAnsiTheme="minorHAnsi" w:cstheme="minorBidi"/>
                <w:noProof/>
                <w:lang w:eastAsia="fr-FR"/>
              </w:rPr>
              <w:tab/>
            </w:r>
            <w:r w:rsidR="00007CBE" w:rsidRPr="000B7B89">
              <w:rPr>
                <w:rStyle w:val="Lienhypertexte"/>
                <w:noProof/>
              </w:rPr>
              <w:t>Bloc « Accès à l’enseignement supérieur français »</w:t>
            </w:r>
            <w:r w:rsidR="00007CBE">
              <w:rPr>
                <w:noProof/>
                <w:webHidden/>
              </w:rPr>
              <w:tab/>
            </w:r>
            <w:r w:rsidR="00007CBE">
              <w:rPr>
                <w:noProof/>
                <w:webHidden/>
              </w:rPr>
              <w:fldChar w:fldCharType="begin"/>
            </w:r>
            <w:r w:rsidR="00007CBE">
              <w:rPr>
                <w:noProof/>
                <w:webHidden/>
              </w:rPr>
              <w:instrText xml:space="preserve"> PAGEREF _Toc165551866 \h </w:instrText>
            </w:r>
            <w:r w:rsidR="00007CBE">
              <w:rPr>
                <w:noProof/>
                <w:webHidden/>
              </w:rPr>
            </w:r>
            <w:r w:rsidR="00007CBE">
              <w:rPr>
                <w:noProof/>
                <w:webHidden/>
              </w:rPr>
              <w:fldChar w:fldCharType="separate"/>
            </w:r>
            <w:r w:rsidR="00007CBE">
              <w:rPr>
                <w:noProof/>
                <w:webHidden/>
              </w:rPr>
              <w:t>14</w:t>
            </w:r>
            <w:r w:rsidR="00007CBE">
              <w:rPr>
                <w:noProof/>
                <w:webHidden/>
              </w:rPr>
              <w:fldChar w:fldCharType="end"/>
            </w:r>
          </w:hyperlink>
        </w:p>
        <w:p w14:paraId="77651BF1" w14:textId="2F13ED80"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67" w:history="1">
            <w:r w:rsidR="00007CBE" w:rsidRPr="000B7B89">
              <w:rPr>
                <w:rStyle w:val="Lienhypertexte"/>
                <w:noProof/>
              </w:rPr>
              <w:t>1.6.2</w:t>
            </w:r>
            <w:r w:rsidR="00007CBE">
              <w:rPr>
                <w:rFonts w:asciiTheme="minorHAnsi" w:eastAsiaTheme="minorEastAsia" w:hAnsiTheme="minorHAnsi" w:cstheme="minorBidi"/>
                <w:noProof/>
                <w:lang w:eastAsia="fr-FR"/>
              </w:rPr>
              <w:tab/>
            </w:r>
            <w:r w:rsidR="00007CBE" w:rsidRPr="000B7B89">
              <w:rPr>
                <w:rStyle w:val="Lienhypertexte"/>
                <w:noProof/>
              </w:rPr>
              <w:t>Bloc « Années de premières inscriptions »</w:t>
            </w:r>
            <w:r w:rsidR="00007CBE">
              <w:rPr>
                <w:noProof/>
                <w:webHidden/>
              </w:rPr>
              <w:tab/>
            </w:r>
            <w:r w:rsidR="00007CBE">
              <w:rPr>
                <w:noProof/>
                <w:webHidden/>
              </w:rPr>
              <w:fldChar w:fldCharType="begin"/>
            </w:r>
            <w:r w:rsidR="00007CBE">
              <w:rPr>
                <w:noProof/>
                <w:webHidden/>
              </w:rPr>
              <w:instrText xml:space="preserve"> PAGEREF _Toc165551867 \h </w:instrText>
            </w:r>
            <w:r w:rsidR="00007CBE">
              <w:rPr>
                <w:noProof/>
                <w:webHidden/>
              </w:rPr>
            </w:r>
            <w:r w:rsidR="00007CBE">
              <w:rPr>
                <w:noProof/>
                <w:webHidden/>
              </w:rPr>
              <w:fldChar w:fldCharType="separate"/>
            </w:r>
            <w:r w:rsidR="00007CBE">
              <w:rPr>
                <w:noProof/>
                <w:webHidden/>
              </w:rPr>
              <w:t>20</w:t>
            </w:r>
            <w:r w:rsidR="00007CBE">
              <w:rPr>
                <w:noProof/>
                <w:webHidden/>
              </w:rPr>
              <w:fldChar w:fldCharType="end"/>
            </w:r>
          </w:hyperlink>
        </w:p>
        <w:p w14:paraId="7CEDDB37" w14:textId="4CC14E27"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68" w:history="1">
            <w:r w:rsidR="00007CBE" w:rsidRPr="000B7B89">
              <w:rPr>
                <w:rStyle w:val="Lienhypertexte"/>
                <w:noProof/>
              </w:rPr>
              <w:t>1.6.3</w:t>
            </w:r>
            <w:r w:rsidR="00007CBE">
              <w:rPr>
                <w:rFonts w:asciiTheme="minorHAnsi" w:eastAsiaTheme="minorEastAsia" w:hAnsiTheme="minorHAnsi" w:cstheme="minorBidi"/>
                <w:noProof/>
                <w:lang w:eastAsia="fr-FR"/>
              </w:rPr>
              <w:tab/>
            </w:r>
            <w:r w:rsidR="00007CBE" w:rsidRPr="000B7B89">
              <w:rPr>
                <w:rStyle w:val="Lienhypertexte"/>
                <w:noProof/>
              </w:rPr>
              <w:t>Bloc « Vos situations précédentes »</w:t>
            </w:r>
            <w:r w:rsidR="00007CBE">
              <w:rPr>
                <w:noProof/>
                <w:webHidden/>
              </w:rPr>
              <w:tab/>
            </w:r>
            <w:r w:rsidR="00007CBE">
              <w:rPr>
                <w:noProof/>
                <w:webHidden/>
              </w:rPr>
              <w:fldChar w:fldCharType="begin"/>
            </w:r>
            <w:r w:rsidR="00007CBE">
              <w:rPr>
                <w:noProof/>
                <w:webHidden/>
              </w:rPr>
              <w:instrText xml:space="preserve"> PAGEREF _Toc165551868 \h </w:instrText>
            </w:r>
            <w:r w:rsidR="00007CBE">
              <w:rPr>
                <w:noProof/>
                <w:webHidden/>
              </w:rPr>
            </w:r>
            <w:r w:rsidR="00007CBE">
              <w:rPr>
                <w:noProof/>
                <w:webHidden/>
              </w:rPr>
              <w:fldChar w:fldCharType="separate"/>
            </w:r>
            <w:r w:rsidR="00007CBE">
              <w:rPr>
                <w:noProof/>
                <w:webHidden/>
              </w:rPr>
              <w:t>21</w:t>
            </w:r>
            <w:r w:rsidR="00007CBE">
              <w:rPr>
                <w:noProof/>
                <w:webHidden/>
              </w:rPr>
              <w:fldChar w:fldCharType="end"/>
            </w:r>
          </w:hyperlink>
        </w:p>
        <w:p w14:paraId="4BFFD81F" w14:textId="5B957CF5"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69" w:history="1">
            <w:r w:rsidR="00007CBE" w:rsidRPr="000B7B89">
              <w:rPr>
                <w:rStyle w:val="Lienhypertexte"/>
                <w:noProof/>
              </w:rPr>
              <w:t>1.6.4</w:t>
            </w:r>
            <w:r w:rsidR="00007CBE">
              <w:rPr>
                <w:rFonts w:asciiTheme="minorHAnsi" w:eastAsiaTheme="minorEastAsia" w:hAnsiTheme="minorHAnsi" w:cstheme="minorBidi"/>
                <w:noProof/>
                <w:lang w:eastAsia="fr-FR"/>
              </w:rPr>
              <w:tab/>
            </w:r>
            <w:r w:rsidR="00007CBE" w:rsidRPr="000B7B89">
              <w:rPr>
                <w:rStyle w:val="Lienhypertexte"/>
                <w:noProof/>
              </w:rPr>
              <w:t>Bloc « Cursus Parallèle »</w:t>
            </w:r>
            <w:r w:rsidR="00007CBE">
              <w:rPr>
                <w:noProof/>
                <w:webHidden/>
              </w:rPr>
              <w:tab/>
            </w:r>
            <w:r w:rsidR="00007CBE">
              <w:rPr>
                <w:noProof/>
                <w:webHidden/>
              </w:rPr>
              <w:fldChar w:fldCharType="begin"/>
            </w:r>
            <w:r w:rsidR="00007CBE">
              <w:rPr>
                <w:noProof/>
                <w:webHidden/>
              </w:rPr>
              <w:instrText xml:space="preserve"> PAGEREF _Toc165551869 \h </w:instrText>
            </w:r>
            <w:r w:rsidR="00007CBE">
              <w:rPr>
                <w:noProof/>
                <w:webHidden/>
              </w:rPr>
            </w:r>
            <w:r w:rsidR="00007CBE">
              <w:rPr>
                <w:noProof/>
                <w:webHidden/>
              </w:rPr>
              <w:fldChar w:fldCharType="separate"/>
            </w:r>
            <w:r w:rsidR="00007CBE">
              <w:rPr>
                <w:noProof/>
                <w:webHidden/>
              </w:rPr>
              <w:t>22</w:t>
            </w:r>
            <w:r w:rsidR="00007CBE">
              <w:rPr>
                <w:noProof/>
                <w:webHidden/>
              </w:rPr>
              <w:fldChar w:fldCharType="end"/>
            </w:r>
          </w:hyperlink>
        </w:p>
        <w:p w14:paraId="311302F1" w14:textId="0C6F4447"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70" w:history="1">
            <w:r w:rsidR="00007CBE" w:rsidRPr="000B7B89">
              <w:rPr>
                <w:rStyle w:val="Lienhypertexte"/>
                <w:noProof/>
                <w14:scene3d>
                  <w14:camera w14:prst="orthographicFront"/>
                  <w14:lightRig w14:rig="threePt" w14:dir="t">
                    <w14:rot w14:lat="0" w14:lon="0" w14:rev="0"/>
                  </w14:lightRig>
                </w14:scene3d>
              </w:rPr>
              <w:t>1.7</w:t>
            </w:r>
            <w:r w:rsidR="00007CBE">
              <w:rPr>
                <w:rFonts w:asciiTheme="minorHAnsi" w:eastAsiaTheme="minorEastAsia" w:hAnsiTheme="minorHAnsi" w:cstheme="minorBidi"/>
                <w:noProof/>
                <w:lang w:eastAsia="fr-FR"/>
              </w:rPr>
              <w:tab/>
            </w:r>
            <w:r w:rsidR="00007CBE" w:rsidRPr="000B7B89">
              <w:rPr>
                <w:rStyle w:val="Lienhypertexte"/>
                <w:noProof/>
              </w:rPr>
              <w:t>Etape « Vos sélections »</w:t>
            </w:r>
            <w:r w:rsidR="00007CBE">
              <w:rPr>
                <w:noProof/>
                <w:webHidden/>
              </w:rPr>
              <w:tab/>
            </w:r>
            <w:r w:rsidR="00007CBE">
              <w:rPr>
                <w:noProof/>
                <w:webHidden/>
              </w:rPr>
              <w:fldChar w:fldCharType="begin"/>
            </w:r>
            <w:r w:rsidR="00007CBE">
              <w:rPr>
                <w:noProof/>
                <w:webHidden/>
              </w:rPr>
              <w:instrText xml:space="preserve"> PAGEREF _Toc165551870 \h </w:instrText>
            </w:r>
            <w:r w:rsidR="00007CBE">
              <w:rPr>
                <w:noProof/>
                <w:webHidden/>
              </w:rPr>
            </w:r>
            <w:r w:rsidR="00007CBE">
              <w:rPr>
                <w:noProof/>
                <w:webHidden/>
              </w:rPr>
              <w:fldChar w:fldCharType="separate"/>
            </w:r>
            <w:r w:rsidR="00007CBE">
              <w:rPr>
                <w:noProof/>
                <w:webHidden/>
              </w:rPr>
              <w:t>22</w:t>
            </w:r>
            <w:r w:rsidR="00007CBE">
              <w:rPr>
                <w:noProof/>
                <w:webHidden/>
              </w:rPr>
              <w:fldChar w:fldCharType="end"/>
            </w:r>
          </w:hyperlink>
        </w:p>
        <w:p w14:paraId="41649DAF" w14:textId="0B12C3E7"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71" w:history="1">
            <w:r w:rsidR="00007CBE" w:rsidRPr="000B7B89">
              <w:rPr>
                <w:rStyle w:val="Lienhypertexte"/>
                <w:noProof/>
              </w:rPr>
              <w:t>1.7.1</w:t>
            </w:r>
            <w:r w:rsidR="00007CBE">
              <w:rPr>
                <w:rFonts w:asciiTheme="minorHAnsi" w:eastAsiaTheme="minorEastAsia" w:hAnsiTheme="minorHAnsi" w:cstheme="minorBidi"/>
                <w:noProof/>
                <w:lang w:eastAsia="fr-FR"/>
              </w:rPr>
              <w:tab/>
            </w:r>
            <w:r w:rsidR="00007CBE" w:rsidRPr="000B7B89">
              <w:rPr>
                <w:rStyle w:val="Lienhypertexte"/>
                <w:noProof/>
              </w:rPr>
              <w:t>Bloc « Suivi de la formation »</w:t>
            </w:r>
            <w:r w:rsidR="00007CBE">
              <w:rPr>
                <w:noProof/>
                <w:webHidden/>
              </w:rPr>
              <w:tab/>
            </w:r>
            <w:r w:rsidR="00007CBE">
              <w:rPr>
                <w:noProof/>
                <w:webHidden/>
              </w:rPr>
              <w:fldChar w:fldCharType="begin"/>
            </w:r>
            <w:r w:rsidR="00007CBE">
              <w:rPr>
                <w:noProof/>
                <w:webHidden/>
              </w:rPr>
              <w:instrText xml:space="preserve"> PAGEREF _Toc165551871 \h </w:instrText>
            </w:r>
            <w:r w:rsidR="00007CBE">
              <w:rPr>
                <w:noProof/>
                <w:webHidden/>
              </w:rPr>
            </w:r>
            <w:r w:rsidR="00007CBE">
              <w:rPr>
                <w:noProof/>
                <w:webHidden/>
              </w:rPr>
              <w:fldChar w:fldCharType="separate"/>
            </w:r>
            <w:r w:rsidR="00007CBE">
              <w:rPr>
                <w:noProof/>
                <w:webHidden/>
              </w:rPr>
              <w:t>23</w:t>
            </w:r>
            <w:r w:rsidR="00007CBE">
              <w:rPr>
                <w:noProof/>
                <w:webHidden/>
              </w:rPr>
              <w:fldChar w:fldCharType="end"/>
            </w:r>
          </w:hyperlink>
        </w:p>
        <w:p w14:paraId="4C021D03" w14:textId="23B482B7"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72" w:history="1">
            <w:r w:rsidR="00007CBE" w:rsidRPr="000B7B89">
              <w:rPr>
                <w:rStyle w:val="Lienhypertexte"/>
                <w:noProof/>
              </w:rPr>
              <w:t>1.7.2</w:t>
            </w:r>
            <w:r w:rsidR="00007CBE">
              <w:rPr>
                <w:rFonts w:asciiTheme="minorHAnsi" w:eastAsiaTheme="minorEastAsia" w:hAnsiTheme="minorHAnsi" w:cstheme="minorBidi"/>
                <w:noProof/>
                <w:lang w:eastAsia="fr-FR"/>
              </w:rPr>
              <w:tab/>
            </w:r>
            <w:r w:rsidR="00007CBE" w:rsidRPr="000B7B89">
              <w:rPr>
                <w:rStyle w:val="Lienhypertexte"/>
                <w:noProof/>
              </w:rPr>
              <w:t>Bloc « Situation particulière »</w:t>
            </w:r>
            <w:r w:rsidR="00007CBE">
              <w:rPr>
                <w:noProof/>
                <w:webHidden/>
              </w:rPr>
              <w:tab/>
            </w:r>
            <w:r w:rsidR="00007CBE">
              <w:rPr>
                <w:noProof/>
                <w:webHidden/>
              </w:rPr>
              <w:fldChar w:fldCharType="begin"/>
            </w:r>
            <w:r w:rsidR="00007CBE">
              <w:rPr>
                <w:noProof/>
                <w:webHidden/>
              </w:rPr>
              <w:instrText xml:space="preserve"> PAGEREF _Toc165551872 \h </w:instrText>
            </w:r>
            <w:r w:rsidR="00007CBE">
              <w:rPr>
                <w:noProof/>
                <w:webHidden/>
              </w:rPr>
            </w:r>
            <w:r w:rsidR="00007CBE">
              <w:rPr>
                <w:noProof/>
                <w:webHidden/>
              </w:rPr>
              <w:fldChar w:fldCharType="separate"/>
            </w:r>
            <w:r w:rsidR="00007CBE">
              <w:rPr>
                <w:noProof/>
                <w:webHidden/>
              </w:rPr>
              <w:t>24</w:t>
            </w:r>
            <w:r w:rsidR="00007CBE">
              <w:rPr>
                <w:noProof/>
                <w:webHidden/>
              </w:rPr>
              <w:fldChar w:fldCharType="end"/>
            </w:r>
          </w:hyperlink>
        </w:p>
        <w:p w14:paraId="081FDF26" w14:textId="22F05B31"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73" w:history="1">
            <w:r w:rsidR="00007CBE" w:rsidRPr="000B7B89">
              <w:rPr>
                <w:rStyle w:val="Lienhypertexte"/>
                <w:noProof/>
              </w:rPr>
              <w:t>1.7.3</w:t>
            </w:r>
            <w:r w:rsidR="00007CBE">
              <w:rPr>
                <w:rFonts w:asciiTheme="minorHAnsi" w:eastAsiaTheme="minorEastAsia" w:hAnsiTheme="minorHAnsi" w:cstheme="minorBidi"/>
                <w:noProof/>
                <w:lang w:eastAsia="fr-FR"/>
              </w:rPr>
              <w:tab/>
            </w:r>
            <w:r w:rsidR="00007CBE" w:rsidRPr="000B7B89">
              <w:rPr>
                <w:rStyle w:val="Lienhypertexte"/>
                <w:noProof/>
              </w:rPr>
              <w:t>Bloc « Césure et mobilité »</w:t>
            </w:r>
            <w:r w:rsidR="00007CBE">
              <w:rPr>
                <w:noProof/>
                <w:webHidden/>
              </w:rPr>
              <w:tab/>
            </w:r>
            <w:r w:rsidR="00007CBE">
              <w:rPr>
                <w:noProof/>
                <w:webHidden/>
              </w:rPr>
              <w:fldChar w:fldCharType="begin"/>
            </w:r>
            <w:r w:rsidR="00007CBE">
              <w:rPr>
                <w:noProof/>
                <w:webHidden/>
              </w:rPr>
              <w:instrText xml:space="preserve"> PAGEREF _Toc165551873 \h </w:instrText>
            </w:r>
            <w:r w:rsidR="00007CBE">
              <w:rPr>
                <w:noProof/>
                <w:webHidden/>
              </w:rPr>
            </w:r>
            <w:r w:rsidR="00007CBE">
              <w:rPr>
                <w:noProof/>
                <w:webHidden/>
              </w:rPr>
              <w:fldChar w:fldCharType="separate"/>
            </w:r>
            <w:r w:rsidR="00007CBE">
              <w:rPr>
                <w:noProof/>
                <w:webHidden/>
              </w:rPr>
              <w:t>24</w:t>
            </w:r>
            <w:r w:rsidR="00007CBE">
              <w:rPr>
                <w:noProof/>
                <w:webHidden/>
              </w:rPr>
              <w:fldChar w:fldCharType="end"/>
            </w:r>
          </w:hyperlink>
        </w:p>
        <w:p w14:paraId="49C06D3A" w14:textId="163A6D09" w:rsidR="00007CBE" w:rsidRDefault="00C53323">
          <w:pPr>
            <w:pStyle w:val="TM3"/>
            <w:tabs>
              <w:tab w:val="left" w:pos="1134"/>
              <w:tab w:val="right" w:leader="dot" w:pos="9062"/>
            </w:tabs>
            <w:rPr>
              <w:rFonts w:asciiTheme="minorHAnsi" w:eastAsiaTheme="minorEastAsia" w:hAnsiTheme="minorHAnsi" w:cstheme="minorBidi"/>
              <w:noProof/>
              <w:lang w:eastAsia="fr-FR"/>
            </w:rPr>
          </w:pPr>
          <w:hyperlink w:anchor="_Toc165551874" w:history="1">
            <w:r w:rsidR="00007CBE" w:rsidRPr="000B7B89">
              <w:rPr>
                <w:rStyle w:val="Lienhypertexte"/>
                <w:noProof/>
              </w:rPr>
              <w:t>1.7.4</w:t>
            </w:r>
            <w:r w:rsidR="00007CBE">
              <w:rPr>
                <w:rFonts w:asciiTheme="minorHAnsi" w:eastAsiaTheme="minorEastAsia" w:hAnsiTheme="minorHAnsi" w:cstheme="minorBidi"/>
                <w:noProof/>
                <w:lang w:eastAsia="fr-FR"/>
              </w:rPr>
              <w:tab/>
            </w:r>
            <w:r w:rsidR="00007CBE" w:rsidRPr="000B7B89">
              <w:rPr>
                <w:rStyle w:val="Lienhypertexte"/>
                <w:noProof/>
              </w:rPr>
              <w:t>Bloc « Contribution Vie Etudiante et de Campus (CVEC) »</w:t>
            </w:r>
            <w:r w:rsidR="00007CBE">
              <w:rPr>
                <w:noProof/>
                <w:webHidden/>
              </w:rPr>
              <w:tab/>
            </w:r>
            <w:r w:rsidR="00007CBE">
              <w:rPr>
                <w:noProof/>
                <w:webHidden/>
              </w:rPr>
              <w:fldChar w:fldCharType="begin"/>
            </w:r>
            <w:r w:rsidR="00007CBE">
              <w:rPr>
                <w:noProof/>
                <w:webHidden/>
              </w:rPr>
              <w:instrText xml:space="preserve"> PAGEREF _Toc165551874 \h </w:instrText>
            </w:r>
            <w:r w:rsidR="00007CBE">
              <w:rPr>
                <w:noProof/>
                <w:webHidden/>
              </w:rPr>
            </w:r>
            <w:r w:rsidR="00007CBE">
              <w:rPr>
                <w:noProof/>
                <w:webHidden/>
              </w:rPr>
              <w:fldChar w:fldCharType="separate"/>
            </w:r>
            <w:r w:rsidR="00007CBE">
              <w:rPr>
                <w:noProof/>
                <w:webHidden/>
              </w:rPr>
              <w:t>26</w:t>
            </w:r>
            <w:r w:rsidR="00007CBE">
              <w:rPr>
                <w:noProof/>
                <w:webHidden/>
              </w:rPr>
              <w:fldChar w:fldCharType="end"/>
            </w:r>
          </w:hyperlink>
        </w:p>
        <w:p w14:paraId="762B1B4A" w14:textId="1CEA8D26"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75" w:history="1">
            <w:r w:rsidR="00007CBE" w:rsidRPr="000B7B89">
              <w:rPr>
                <w:rStyle w:val="Lienhypertexte"/>
                <w:noProof/>
                <w14:scene3d>
                  <w14:camera w14:prst="orthographicFront"/>
                  <w14:lightRig w14:rig="threePt" w14:dir="t">
                    <w14:rot w14:lat="0" w14:lon="0" w14:rev="0"/>
                  </w14:lightRig>
                </w14:scene3d>
              </w:rPr>
              <w:t>1.8</w:t>
            </w:r>
            <w:r w:rsidR="00007CBE">
              <w:rPr>
                <w:rFonts w:asciiTheme="minorHAnsi" w:eastAsiaTheme="minorEastAsia" w:hAnsiTheme="minorHAnsi" w:cstheme="minorBidi"/>
                <w:noProof/>
                <w:lang w:eastAsia="fr-FR"/>
              </w:rPr>
              <w:tab/>
            </w:r>
            <w:r w:rsidR="00007CBE" w:rsidRPr="000B7B89">
              <w:rPr>
                <w:rStyle w:val="Lienhypertexte"/>
                <w:noProof/>
              </w:rPr>
              <w:t>Etape « pièces à fournir »</w:t>
            </w:r>
            <w:r w:rsidR="00007CBE">
              <w:rPr>
                <w:noProof/>
                <w:webHidden/>
              </w:rPr>
              <w:tab/>
            </w:r>
            <w:r w:rsidR="00007CBE">
              <w:rPr>
                <w:noProof/>
                <w:webHidden/>
              </w:rPr>
              <w:fldChar w:fldCharType="begin"/>
            </w:r>
            <w:r w:rsidR="00007CBE">
              <w:rPr>
                <w:noProof/>
                <w:webHidden/>
              </w:rPr>
              <w:instrText xml:space="preserve"> PAGEREF _Toc165551875 \h </w:instrText>
            </w:r>
            <w:r w:rsidR="00007CBE">
              <w:rPr>
                <w:noProof/>
                <w:webHidden/>
              </w:rPr>
            </w:r>
            <w:r w:rsidR="00007CBE">
              <w:rPr>
                <w:noProof/>
                <w:webHidden/>
              </w:rPr>
              <w:fldChar w:fldCharType="separate"/>
            </w:r>
            <w:r w:rsidR="00007CBE">
              <w:rPr>
                <w:noProof/>
                <w:webHidden/>
              </w:rPr>
              <w:t>26</w:t>
            </w:r>
            <w:r w:rsidR="00007CBE">
              <w:rPr>
                <w:noProof/>
                <w:webHidden/>
              </w:rPr>
              <w:fldChar w:fldCharType="end"/>
            </w:r>
          </w:hyperlink>
        </w:p>
        <w:p w14:paraId="6EC2E230" w14:textId="2CA05BBC"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76" w:history="1">
            <w:r w:rsidR="00007CBE" w:rsidRPr="000B7B89">
              <w:rPr>
                <w:rStyle w:val="Lienhypertexte"/>
                <w:noProof/>
                <w14:scene3d>
                  <w14:camera w14:prst="orthographicFront"/>
                  <w14:lightRig w14:rig="threePt" w14:dir="t">
                    <w14:rot w14:lat="0" w14:lon="0" w14:rev="0"/>
                  </w14:lightRig>
                </w14:scene3d>
              </w:rPr>
              <w:t>1.9</w:t>
            </w:r>
            <w:r w:rsidR="00007CBE">
              <w:rPr>
                <w:rFonts w:asciiTheme="minorHAnsi" w:eastAsiaTheme="minorEastAsia" w:hAnsiTheme="minorHAnsi" w:cstheme="minorBidi"/>
                <w:noProof/>
                <w:lang w:eastAsia="fr-FR"/>
              </w:rPr>
              <w:tab/>
            </w:r>
            <w:r w:rsidR="00007CBE" w:rsidRPr="000B7B89">
              <w:rPr>
                <w:rStyle w:val="Lienhypertexte"/>
                <w:noProof/>
              </w:rPr>
              <w:t>Etape « vos accords »</w:t>
            </w:r>
            <w:r w:rsidR="00007CBE">
              <w:rPr>
                <w:noProof/>
                <w:webHidden/>
              </w:rPr>
              <w:tab/>
            </w:r>
            <w:r w:rsidR="00007CBE">
              <w:rPr>
                <w:noProof/>
                <w:webHidden/>
              </w:rPr>
              <w:fldChar w:fldCharType="begin"/>
            </w:r>
            <w:r w:rsidR="00007CBE">
              <w:rPr>
                <w:noProof/>
                <w:webHidden/>
              </w:rPr>
              <w:instrText xml:space="preserve"> PAGEREF _Toc165551876 \h </w:instrText>
            </w:r>
            <w:r w:rsidR="00007CBE">
              <w:rPr>
                <w:noProof/>
                <w:webHidden/>
              </w:rPr>
            </w:r>
            <w:r w:rsidR="00007CBE">
              <w:rPr>
                <w:noProof/>
                <w:webHidden/>
              </w:rPr>
              <w:fldChar w:fldCharType="separate"/>
            </w:r>
            <w:r w:rsidR="00007CBE">
              <w:rPr>
                <w:noProof/>
                <w:webHidden/>
              </w:rPr>
              <w:t>27</w:t>
            </w:r>
            <w:r w:rsidR="00007CBE">
              <w:rPr>
                <w:noProof/>
                <w:webHidden/>
              </w:rPr>
              <w:fldChar w:fldCharType="end"/>
            </w:r>
          </w:hyperlink>
        </w:p>
        <w:p w14:paraId="456C3277" w14:textId="4C0D0184"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77" w:history="1">
            <w:r w:rsidR="00007CBE" w:rsidRPr="000B7B89">
              <w:rPr>
                <w:rStyle w:val="Lienhypertexte"/>
                <w:noProof/>
                <w14:scene3d>
                  <w14:camera w14:prst="orthographicFront"/>
                  <w14:lightRig w14:rig="threePt" w14:dir="t">
                    <w14:rot w14:lat="0" w14:lon="0" w14:rev="0"/>
                  </w14:lightRig>
                </w14:scene3d>
              </w:rPr>
              <w:t>1.10</w:t>
            </w:r>
            <w:r w:rsidR="00007CBE">
              <w:rPr>
                <w:rFonts w:asciiTheme="minorHAnsi" w:eastAsiaTheme="minorEastAsia" w:hAnsiTheme="minorHAnsi" w:cstheme="minorBidi"/>
                <w:noProof/>
                <w:lang w:eastAsia="fr-FR"/>
              </w:rPr>
              <w:tab/>
            </w:r>
            <w:r w:rsidR="00007CBE" w:rsidRPr="000B7B89">
              <w:rPr>
                <w:rStyle w:val="Lienhypertexte"/>
                <w:noProof/>
              </w:rPr>
              <w:t>Etape « paiement »</w:t>
            </w:r>
            <w:r w:rsidR="00007CBE">
              <w:rPr>
                <w:noProof/>
                <w:webHidden/>
              </w:rPr>
              <w:tab/>
            </w:r>
            <w:r w:rsidR="00007CBE">
              <w:rPr>
                <w:noProof/>
                <w:webHidden/>
              </w:rPr>
              <w:fldChar w:fldCharType="begin"/>
            </w:r>
            <w:r w:rsidR="00007CBE">
              <w:rPr>
                <w:noProof/>
                <w:webHidden/>
              </w:rPr>
              <w:instrText xml:space="preserve"> PAGEREF _Toc165551877 \h </w:instrText>
            </w:r>
            <w:r w:rsidR="00007CBE">
              <w:rPr>
                <w:noProof/>
                <w:webHidden/>
              </w:rPr>
            </w:r>
            <w:r w:rsidR="00007CBE">
              <w:rPr>
                <w:noProof/>
                <w:webHidden/>
              </w:rPr>
              <w:fldChar w:fldCharType="separate"/>
            </w:r>
            <w:r w:rsidR="00007CBE">
              <w:rPr>
                <w:noProof/>
                <w:webHidden/>
              </w:rPr>
              <w:t>27</w:t>
            </w:r>
            <w:r w:rsidR="00007CBE">
              <w:rPr>
                <w:noProof/>
                <w:webHidden/>
              </w:rPr>
              <w:fldChar w:fldCharType="end"/>
            </w:r>
          </w:hyperlink>
        </w:p>
        <w:p w14:paraId="62D8CFC7" w14:textId="71AD06E9" w:rsidR="00007CBE" w:rsidRDefault="00C53323">
          <w:pPr>
            <w:pStyle w:val="TM3"/>
            <w:tabs>
              <w:tab w:val="left" w:pos="1417"/>
              <w:tab w:val="right" w:leader="dot" w:pos="9062"/>
            </w:tabs>
            <w:rPr>
              <w:rFonts w:asciiTheme="minorHAnsi" w:eastAsiaTheme="minorEastAsia" w:hAnsiTheme="minorHAnsi" w:cstheme="minorBidi"/>
              <w:noProof/>
              <w:lang w:eastAsia="fr-FR"/>
            </w:rPr>
          </w:pPr>
          <w:hyperlink w:anchor="_Toc165551878" w:history="1">
            <w:r w:rsidR="00007CBE" w:rsidRPr="000B7B89">
              <w:rPr>
                <w:rStyle w:val="Lienhypertexte"/>
                <w:noProof/>
              </w:rPr>
              <w:t>1.10.1</w:t>
            </w:r>
            <w:r w:rsidR="00007CBE">
              <w:rPr>
                <w:rFonts w:asciiTheme="minorHAnsi" w:eastAsiaTheme="minorEastAsia" w:hAnsiTheme="minorHAnsi" w:cstheme="minorBidi"/>
                <w:noProof/>
                <w:lang w:eastAsia="fr-FR"/>
              </w:rPr>
              <w:tab/>
            </w:r>
            <w:r w:rsidR="00007CBE" w:rsidRPr="000B7B89">
              <w:rPr>
                <w:rStyle w:val="Lienhypertexte"/>
                <w:noProof/>
              </w:rPr>
              <w:t>Bloc « paiement »</w:t>
            </w:r>
            <w:r w:rsidR="00007CBE">
              <w:rPr>
                <w:noProof/>
                <w:webHidden/>
              </w:rPr>
              <w:tab/>
            </w:r>
            <w:r w:rsidR="00007CBE">
              <w:rPr>
                <w:noProof/>
                <w:webHidden/>
              </w:rPr>
              <w:fldChar w:fldCharType="begin"/>
            </w:r>
            <w:r w:rsidR="00007CBE">
              <w:rPr>
                <w:noProof/>
                <w:webHidden/>
              </w:rPr>
              <w:instrText xml:space="preserve"> PAGEREF _Toc165551878 \h </w:instrText>
            </w:r>
            <w:r w:rsidR="00007CBE">
              <w:rPr>
                <w:noProof/>
                <w:webHidden/>
              </w:rPr>
            </w:r>
            <w:r w:rsidR="00007CBE">
              <w:rPr>
                <w:noProof/>
                <w:webHidden/>
              </w:rPr>
              <w:fldChar w:fldCharType="separate"/>
            </w:r>
            <w:r w:rsidR="00007CBE">
              <w:rPr>
                <w:noProof/>
                <w:webHidden/>
              </w:rPr>
              <w:t>27</w:t>
            </w:r>
            <w:r w:rsidR="00007CBE">
              <w:rPr>
                <w:noProof/>
                <w:webHidden/>
              </w:rPr>
              <w:fldChar w:fldCharType="end"/>
            </w:r>
          </w:hyperlink>
        </w:p>
        <w:p w14:paraId="32A7E940" w14:textId="7B28E83B" w:rsidR="00007CBE" w:rsidRDefault="00C53323">
          <w:pPr>
            <w:pStyle w:val="TM2"/>
            <w:tabs>
              <w:tab w:val="left" w:pos="850"/>
              <w:tab w:val="right" w:leader="dot" w:pos="9062"/>
            </w:tabs>
            <w:rPr>
              <w:rFonts w:asciiTheme="minorHAnsi" w:eastAsiaTheme="minorEastAsia" w:hAnsiTheme="minorHAnsi" w:cstheme="minorBidi"/>
              <w:noProof/>
              <w:lang w:eastAsia="fr-FR"/>
            </w:rPr>
          </w:pPr>
          <w:hyperlink w:anchor="_Toc165551879" w:history="1">
            <w:r w:rsidR="00007CBE" w:rsidRPr="000B7B89">
              <w:rPr>
                <w:rStyle w:val="Lienhypertexte"/>
                <w:noProof/>
                <w14:scene3d>
                  <w14:camera w14:prst="orthographicFront"/>
                  <w14:lightRig w14:rig="threePt" w14:dir="t">
                    <w14:rot w14:lat="0" w14:lon="0" w14:rev="0"/>
                  </w14:lightRig>
                </w14:scene3d>
              </w:rPr>
              <w:t>1.11</w:t>
            </w:r>
            <w:r w:rsidR="00007CBE">
              <w:rPr>
                <w:rFonts w:asciiTheme="minorHAnsi" w:eastAsiaTheme="minorEastAsia" w:hAnsiTheme="minorHAnsi" w:cstheme="minorBidi"/>
                <w:noProof/>
                <w:lang w:eastAsia="fr-FR"/>
              </w:rPr>
              <w:tab/>
            </w:r>
            <w:r w:rsidR="00007CBE" w:rsidRPr="000B7B89">
              <w:rPr>
                <w:rStyle w:val="Lienhypertexte"/>
                <w:noProof/>
              </w:rPr>
              <w:t>Confirmation de l’inscription</w:t>
            </w:r>
            <w:r w:rsidR="00007CBE">
              <w:rPr>
                <w:noProof/>
                <w:webHidden/>
              </w:rPr>
              <w:tab/>
            </w:r>
            <w:r w:rsidR="00007CBE">
              <w:rPr>
                <w:noProof/>
                <w:webHidden/>
              </w:rPr>
              <w:fldChar w:fldCharType="begin"/>
            </w:r>
            <w:r w:rsidR="00007CBE">
              <w:rPr>
                <w:noProof/>
                <w:webHidden/>
              </w:rPr>
              <w:instrText xml:space="preserve"> PAGEREF _Toc165551879 \h </w:instrText>
            </w:r>
            <w:r w:rsidR="00007CBE">
              <w:rPr>
                <w:noProof/>
                <w:webHidden/>
              </w:rPr>
            </w:r>
            <w:r w:rsidR="00007CBE">
              <w:rPr>
                <w:noProof/>
                <w:webHidden/>
              </w:rPr>
              <w:fldChar w:fldCharType="separate"/>
            </w:r>
            <w:r w:rsidR="00007CBE">
              <w:rPr>
                <w:noProof/>
                <w:webHidden/>
              </w:rPr>
              <w:t>30</w:t>
            </w:r>
            <w:r w:rsidR="00007CBE">
              <w:rPr>
                <w:noProof/>
                <w:webHidden/>
              </w:rPr>
              <w:fldChar w:fldCharType="end"/>
            </w:r>
          </w:hyperlink>
        </w:p>
        <w:p w14:paraId="6E4F8321" w14:textId="6EABFB90" w:rsidR="008E3161" w:rsidRDefault="008E3161" w:rsidP="008E3161">
          <w:pPr>
            <w:rPr>
              <w:b/>
              <w:bCs/>
            </w:rPr>
          </w:pPr>
          <w:r>
            <w:rPr>
              <w:b/>
              <w:bCs/>
            </w:rPr>
            <w:fldChar w:fldCharType="end"/>
          </w:r>
        </w:p>
        <w:p w14:paraId="7B667BB3" w14:textId="77777777" w:rsidR="008E3161" w:rsidRDefault="00C53323" w:rsidP="008E3161"/>
      </w:sdtContent>
    </w:sdt>
    <w:p w14:paraId="25A485D4" w14:textId="77777777" w:rsidR="008E3161" w:rsidRDefault="008E3161" w:rsidP="008E3161">
      <w:pPr>
        <w:jc w:val="both"/>
        <w:sectPr w:rsidR="008E3161" w:rsidSect="00904EBB">
          <w:headerReference w:type="even" r:id="rId7"/>
          <w:headerReference w:type="default" r:id="rId8"/>
          <w:footerReference w:type="even" r:id="rId9"/>
          <w:footerReference w:type="default" r:id="rId10"/>
          <w:headerReference w:type="first" r:id="rId11"/>
          <w:footerReference w:type="first" r:id="rId12"/>
          <w:pgSz w:w="11906" w:h="16838"/>
          <w:pgMar w:top="2269" w:right="1417" w:bottom="1417" w:left="1417" w:header="708" w:footer="454" w:gutter="0"/>
          <w:cols w:space="708"/>
          <w:docGrid w:linePitch="360"/>
        </w:sectPr>
      </w:pPr>
    </w:p>
    <w:p w14:paraId="33AEDCF9" w14:textId="77777777" w:rsidR="008E3161" w:rsidRDefault="008E3161" w:rsidP="008E3161">
      <w:pPr>
        <w:jc w:val="both"/>
        <w:rPr>
          <w:b/>
          <w:u w:val="single"/>
        </w:rPr>
      </w:pPr>
    </w:p>
    <w:p w14:paraId="566016D2" w14:textId="77777777" w:rsidR="008E3161" w:rsidRDefault="008E3161" w:rsidP="008E3161">
      <w:bookmarkStart w:id="1" w:name="_Toc53648372"/>
      <w:bookmarkStart w:id="2" w:name="_Toc53648475"/>
      <w:bookmarkStart w:id="3" w:name="_Toc53663722"/>
      <w:bookmarkStart w:id="4" w:name="_Toc54001998"/>
      <w:bookmarkStart w:id="5" w:name="_Toc54002098"/>
      <w:bookmarkStart w:id="6" w:name="_Toc54002197"/>
      <w:bookmarkStart w:id="7" w:name="_Toc54002296"/>
      <w:bookmarkStart w:id="8" w:name="_Toc54002393"/>
      <w:bookmarkStart w:id="9" w:name="_Toc54002489"/>
      <w:bookmarkStart w:id="10" w:name="_Toc54176843"/>
      <w:bookmarkStart w:id="11" w:name="_Toc54788633"/>
      <w:bookmarkStart w:id="12" w:name="_Toc61267495"/>
      <w:bookmarkStart w:id="13" w:name="_Toc75438151"/>
      <w:bookmarkStart w:id="14" w:name="_Toc75873232"/>
      <w:bookmarkStart w:id="15" w:name="_Toc76549503"/>
      <w:bookmarkStart w:id="16" w:name="_Toc76561580"/>
      <w:bookmarkStart w:id="17" w:name="_Toc78209027"/>
      <w:bookmarkStart w:id="18" w:name="_Toc78209126"/>
      <w:bookmarkStart w:id="19" w:name="_Toc78209226"/>
      <w:bookmarkStart w:id="20" w:name="_Toc80023754"/>
      <w:bookmarkStart w:id="21" w:name="_Toc80775834"/>
      <w:bookmarkStart w:id="22" w:name="_Toc80779513"/>
      <w:bookmarkStart w:id="23" w:name="_Toc92456961"/>
      <w:bookmarkStart w:id="24" w:name="_Toc135999814"/>
      <w:bookmarkStart w:id="25" w:name="_Toc135999916"/>
      <w:bookmarkStart w:id="26" w:name="_Toc138692330"/>
      <w:bookmarkStart w:id="27" w:name="_Toc135240220"/>
      <w:bookmarkStart w:id="28" w:name="_Toc135999819"/>
      <w:bookmarkStart w:id="29" w:name="_Toc135999921"/>
      <w:bookmarkStart w:id="30" w:name="_Toc138692335"/>
      <w:bookmarkStart w:id="31" w:name="_Toc135240225"/>
      <w:bookmarkStart w:id="32" w:name="_Toc135999824"/>
      <w:bookmarkStart w:id="33" w:name="_Toc135999926"/>
      <w:bookmarkStart w:id="34" w:name="_Toc138692340"/>
      <w:bookmarkStart w:id="35" w:name="_Toc135240226"/>
      <w:bookmarkStart w:id="36" w:name="_Toc135999825"/>
      <w:bookmarkStart w:id="37" w:name="_Toc135999927"/>
      <w:bookmarkStart w:id="38" w:name="_Toc138692341"/>
      <w:bookmarkStart w:id="39" w:name="_Toc135240227"/>
      <w:bookmarkStart w:id="40" w:name="_Toc135999826"/>
      <w:bookmarkStart w:id="41" w:name="_Toc135999928"/>
      <w:bookmarkStart w:id="42" w:name="_Toc138692342"/>
      <w:bookmarkStart w:id="43" w:name="_Toc135240228"/>
      <w:bookmarkStart w:id="44" w:name="_Toc135999827"/>
      <w:bookmarkStart w:id="45" w:name="_Toc135999929"/>
      <w:bookmarkStart w:id="46" w:name="_Toc138692343"/>
      <w:bookmarkStart w:id="47" w:name="_Toc135240229"/>
      <w:bookmarkStart w:id="48" w:name="_Toc135999828"/>
      <w:bookmarkStart w:id="49" w:name="_Toc135999930"/>
      <w:bookmarkStart w:id="50" w:name="_Toc138692344"/>
      <w:bookmarkStart w:id="51" w:name="_Gestion_des_INE"/>
      <w:bookmarkStart w:id="52" w:name="_Ref39065080"/>
      <w:bookmarkStart w:id="53" w:name="_Ref39065084"/>
      <w:bookmarkStart w:id="54" w:name="_Ref3906508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F585260" w14:textId="77777777" w:rsidR="008E3161" w:rsidRDefault="008E3161" w:rsidP="008E3161">
      <w:pPr>
        <w:pStyle w:val="Titre1"/>
      </w:pPr>
      <w:bookmarkStart w:id="55" w:name="_Toc165551846"/>
      <w:r>
        <w:t>Inscription apprenant</w:t>
      </w:r>
      <w:bookmarkEnd w:id="52"/>
      <w:bookmarkEnd w:id="53"/>
      <w:bookmarkEnd w:id="54"/>
      <w:bookmarkEnd w:id="55"/>
    </w:p>
    <w:p w14:paraId="3A5D0FC8" w14:textId="77777777" w:rsidR="008E3161" w:rsidRDefault="008E3161" w:rsidP="008E3161">
      <w:pPr>
        <w:pStyle w:val="Titre2"/>
        <w:numPr>
          <w:ilvl w:val="0"/>
          <w:numId w:val="0"/>
        </w:numPr>
        <w:ind w:left="576"/>
      </w:pPr>
      <w:bookmarkStart w:id="56" w:name="_Toc165551847"/>
      <w:r>
        <w:t>1.1</w:t>
      </w:r>
      <w:r>
        <w:tab/>
        <w:t xml:space="preserve"> </w:t>
      </w:r>
      <w:r w:rsidRPr="00696D1B">
        <w:t>Authentification</w:t>
      </w:r>
      <w:r>
        <w:t xml:space="preserve"> par l’apprenant</w:t>
      </w:r>
      <w:bookmarkStart w:id="57" w:name="_Toc132192958"/>
      <w:bookmarkEnd w:id="56"/>
      <w:bookmarkEnd w:id="57"/>
    </w:p>
    <w:p w14:paraId="1F333C82" w14:textId="77777777" w:rsidR="008E3161" w:rsidRDefault="008E3161" w:rsidP="008E3161">
      <w:pPr>
        <w:jc w:val="both"/>
      </w:pPr>
      <w:r>
        <w:t>Après avoir accédé à la page de Pégase Inscription, vous devez cliquer sur « Se connecter »</w:t>
      </w:r>
    </w:p>
    <w:p w14:paraId="0BA4FA55" w14:textId="77777777" w:rsidR="008E3161" w:rsidRDefault="008E3161" w:rsidP="008E3161">
      <w:pPr>
        <w:jc w:val="both"/>
      </w:pPr>
      <w:r>
        <w:t>L’URL d’authentification apprenant est une URL spécifique et a été transmis à l’établissement.</w:t>
      </w:r>
    </w:p>
    <w:p w14:paraId="53243DB5" w14:textId="77777777" w:rsidR="008E3161" w:rsidRDefault="008E3161" w:rsidP="008E3161">
      <w:pPr>
        <w:jc w:val="both"/>
      </w:pPr>
      <w:r>
        <w:rPr>
          <w:noProof/>
          <w:lang w:eastAsia="fr-FR"/>
        </w:rPr>
        <w:drawing>
          <wp:inline distT="0" distB="0" distL="0" distR="0" wp14:anchorId="454D9AB5" wp14:editId="4D34FBDA">
            <wp:extent cx="5753734" cy="923289"/>
            <wp:effectExtent l="0" t="0" r="0" b="0"/>
            <wp:docPr id="6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8"/>
                    <pic:cNvPicPr>
                      <a:picLocks noChangeAspect="1"/>
                    </pic:cNvPicPr>
                  </pic:nvPicPr>
                  <pic:blipFill>
                    <a:blip r:embed="rId13"/>
                    <a:stretch/>
                  </pic:blipFill>
                  <pic:spPr bwMode="auto">
                    <a:xfrm>
                      <a:off x="0" y="0"/>
                      <a:ext cx="5753735" cy="923290"/>
                    </a:xfrm>
                    <a:prstGeom prst="rect">
                      <a:avLst/>
                    </a:prstGeom>
                    <a:noFill/>
                    <a:ln>
                      <a:noFill/>
                    </a:ln>
                  </pic:spPr>
                </pic:pic>
              </a:graphicData>
            </a:graphic>
          </wp:inline>
        </w:drawing>
      </w:r>
    </w:p>
    <w:p w14:paraId="306036C0" w14:textId="77777777" w:rsidR="008E3161" w:rsidRDefault="008E3161" w:rsidP="008E3161">
      <w:pPr>
        <w:jc w:val="both"/>
      </w:pPr>
      <w:r>
        <w:t>Vous devez ensuite cliquer sur le bouton « Se connecter en tant qu’apprenant ».</w:t>
      </w:r>
    </w:p>
    <w:p w14:paraId="76213019" w14:textId="77777777" w:rsidR="008E3161" w:rsidRDefault="008E3161" w:rsidP="008E3161">
      <w:pPr>
        <w:jc w:val="both"/>
      </w:pPr>
      <w:r>
        <w:rPr>
          <w:noProof/>
          <w:lang w:eastAsia="fr-FR"/>
        </w:rPr>
        <w:drawing>
          <wp:inline distT="0" distB="0" distL="0" distR="0" wp14:anchorId="04AEBBD5" wp14:editId="3E68817E">
            <wp:extent cx="2439354" cy="1400908"/>
            <wp:effectExtent l="0" t="0" r="0" b="8890"/>
            <wp:docPr id="65"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pic:cNvPicPr>
                  </pic:nvPicPr>
                  <pic:blipFill>
                    <a:blip r:embed="rId14"/>
                    <a:stretch/>
                  </pic:blipFill>
                  <pic:spPr bwMode="auto">
                    <a:xfrm>
                      <a:off x="0" y="0"/>
                      <a:ext cx="2475606" cy="1421727"/>
                    </a:xfrm>
                    <a:prstGeom prst="rect">
                      <a:avLst/>
                    </a:prstGeom>
                  </pic:spPr>
                </pic:pic>
              </a:graphicData>
            </a:graphic>
          </wp:inline>
        </w:drawing>
      </w:r>
    </w:p>
    <w:p w14:paraId="723F32CE" w14:textId="77777777" w:rsidR="008E3161" w:rsidRDefault="008E3161" w:rsidP="008E3161">
      <w:pPr>
        <w:jc w:val="both"/>
      </w:pPr>
      <w:r>
        <w:t>Vous êtes ensuite redirigé sur la page suivante :</w:t>
      </w:r>
    </w:p>
    <w:p w14:paraId="7D8CEF42" w14:textId="77777777" w:rsidR="008E3161" w:rsidRDefault="008E3161" w:rsidP="008E3161">
      <w:pPr>
        <w:jc w:val="both"/>
      </w:pPr>
      <w:r>
        <w:rPr>
          <w:noProof/>
          <w:lang w:eastAsia="fr-FR"/>
        </w:rPr>
        <w:drawing>
          <wp:inline distT="0" distB="0" distL="0" distR="0" wp14:anchorId="4A3C9192" wp14:editId="10A95CDE">
            <wp:extent cx="5810250" cy="2769348"/>
            <wp:effectExtent l="0" t="0" r="0" b="0"/>
            <wp:docPr id="6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a:picLocks noChangeAspect="1"/>
                    </pic:cNvPicPr>
                  </pic:nvPicPr>
                  <pic:blipFill>
                    <a:blip r:embed="rId15"/>
                    <a:stretch/>
                  </pic:blipFill>
                  <pic:spPr bwMode="auto">
                    <a:xfrm>
                      <a:off x="0" y="0"/>
                      <a:ext cx="5840186" cy="2783617"/>
                    </a:xfrm>
                    <a:prstGeom prst="rect">
                      <a:avLst/>
                    </a:prstGeom>
                  </pic:spPr>
                </pic:pic>
              </a:graphicData>
            </a:graphic>
          </wp:inline>
        </w:drawing>
      </w:r>
    </w:p>
    <w:p w14:paraId="22C3C2DF" w14:textId="77777777" w:rsidR="008E3161" w:rsidRDefault="008E3161" w:rsidP="008E3161">
      <w:pPr>
        <w:jc w:val="both"/>
      </w:pPr>
      <w:r>
        <w:t>Vous devez sélectionner l</w:t>
      </w:r>
      <w:r>
        <w:rPr>
          <w:b/>
        </w:rPr>
        <w:t>’origine</w:t>
      </w:r>
      <w:r>
        <w:t xml:space="preserve"> correspondant à votre admission puis saisir votre numéro de candidature ou d’étudiant.</w:t>
      </w:r>
    </w:p>
    <w:p w14:paraId="4B179D48" w14:textId="77777777" w:rsidR="008E3161" w:rsidRDefault="008E3161" w:rsidP="008E3161">
      <w:pPr>
        <w:jc w:val="both"/>
      </w:pPr>
      <w:r>
        <w:t>Dans le cas d’une primo-inscription il faudra renseigner le numéro de candidature.</w:t>
      </w:r>
    </w:p>
    <w:p w14:paraId="63F9BCCE" w14:textId="77777777" w:rsidR="008E3161" w:rsidRDefault="008E3161" w:rsidP="008E3161">
      <w:pPr>
        <w:jc w:val="both"/>
      </w:pPr>
      <w:r>
        <w:t>Dans le cas d’une réinscription il faudra renseigner le N° étudiant déjà connu de Pégase.</w:t>
      </w:r>
    </w:p>
    <w:p w14:paraId="6A68532F" w14:textId="77777777" w:rsidR="008E3161" w:rsidRDefault="008E3161" w:rsidP="008E3161">
      <w:pPr>
        <w:jc w:val="both"/>
      </w:pPr>
      <w:r>
        <w:lastRenderedPageBreak/>
        <w:t xml:space="preserve"> </w:t>
      </w:r>
    </w:p>
    <w:p w14:paraId="688DC6D6" w14:textId="77777777" w:rsidR="008E3161" w:rsidRDefault="008E3161" w:rsidP="008E3161">
      <w:pPr>
        <w:jc w:val="both"/>
      </w:pPr>
    </w:p>
    <w:p w14:paraId="1EBC070D" w14:textId="77777777" w:rsidR="00D20D00" w:rsidRDefault="008E3161" w:rsidP="00D20D00">
      <w:pPr>
        <w:jc w:val="both"/>
      </w:pPr>
      <w:r>
        <w:t>Après avoir sélectionné la source et saisi l’identifiant et cliqué sur « Se connecter », le système envoie un mail à l’adresse mail personnelle présente dans le fichier candidat.</w:t>
      </w:r>
      <w:r w:rsidR="00D20D00" w:rsidRPr="00D20D00">
        <w:t xml:space="preserve"> </w:t>
      </w:r>
    </w:p>
    <w:p w14:paraId="19BC4192" w14:textId="754DF569" w:rsidR="00D20D00" w:rsidRPr="00D20D00" w:rsidRDefault="00D20D00" w:rsidP="00D20D00">
      <w:pPr>
        <w:jc w:val="both"/>
        <w:rPr>
          <w:color w:val="FF0000"/>
        </w:rPr>
      </w:pPr>
      <w:r w:rsidRPr="00D20D00">
        <w:rPr>
          <w:color w:val="FF0000"/>
        </w:rPr>
        <w:t xml:space="preserve">Important : Merci de bien vérifier dans votre boite « spam » si vous ne trouvez pas votre message dans votre boite de réception.  </w:t>
      </w:r>
      <w:r>
        <w:rPr>
          <w:color w:val="FF0000"/>
        </w:rPr>
        <w:t>Si le message n’est toujours pas visible, il faudra contacter votre gestionnaire.</w:t>
      </w:r>
    </w:p>
    <w:p w14:paraId="7ECD0904" w14:textId="662C38DB" w:rsidR="008E3161" w:rsidRDefault="008E3161" w:rsidP="008E3161">
      <w:pPr>
        <w:jc w:val="both"/>
      </w:pPr>
    </w:p>
    <w:p w14:paraId="1ADFEB05" w14:textId="490B5E89" w:rsidR="008E3161" w:rsidRDefault="008E3161" w:rsidP="008E3161">
      <w:pPr>
        <w:jc w:val="both"/>
      </w:pPr>
      <w:r>
        <w:rPr>
          <w:noProof/>
          <w:lang w:eastAsia="fr-FR"/>
        </w:rPr>
        <w:drawing>
          <wp:inline distT="0" distB="0" distL="0" distR="0" wp14:anchorId="4C5C676C" wp14:editId="0FF86B9C">
            <wp:extent cx="4762913" cy="510584"/>
            <wp:effectExtent l="152400" t="152400" r="361950" b="365760"/>
            <wp:docPr id="68"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a:picLocks noChangeAspect="1"/>
                    </pic:cNvPicPr>
                  </pic:nvPicPr>
                  <pic:blipFill>
                    <a:blip r:embed="rId16"/>
                    <a:stretch/>
                  </pic:blipFill>
                  <pic:spPr bwMode="auto">
                    <a:xfrm>
                      <a:off x="0" y="0"/>
                      <a:ext cx="4762913" cy="510584"/>
                    </a:xfrm>
                    <a:prstGeom prst="rect">
                      <a:avLst/>
                    </a:prstGeom>
                    <a:ln>
                      <a:noFill/>
                    </a:ln>
                    <a:effectLst>
                      <a:outerShdw blurRad="292100" dist="139700" dir="2700000" rotWithShape="0">
                        <a:srgbClr val="333333">
                          <a:alpha val="65000"/>
                        </a:srgbClr>
                      </a:outerShdw>
                    </a:effectLst>
                  </pic:spPr>
                </pic:pic>
              </a:graphicData>
            </a:graphic>
          </wp:inline>
        </w:drawing>
      </w:r>
    </w:p>
    <w:p w14:paraId="1B47EF5E" w14:textId="77777777" w:rsidR="008E3161" w:rsidRDefault="008E3161" w:rsidP="008E3161">
      <w:pPr>
        <w:jc w:val="both"/>
      </w:pPr>
      <w:r>
        <w:t xml:space="preserve">Vous retournez sur la page d’accès à Pégase et, après avoir saisi votre code d’authentification, vous pouvez vous connecter : </w:t>
      </w:r>
    </w:p>
    <w:p w14:paraId="31B6A6BE" w14:textId="77777777" w:rsidR="008E3161" w:rsidRDefault="008E3161" w:rsidP="008E3161">
      <w:pPr>
        <w:jc w:val="both"/>
      </w:pPr>
      <w:r>
        <w:rPr>
          <w:noProof/>
          <w:lang w:eastAsia="fr-FR"/>
        </w:rPr>
        <w:drawing>
          <wp:inline distT="0" distB="0" distL="0" distR="0" wp14:anchorId="4844FD30" wp14:editId="19B1F926">
            <wp:extent cx="3239642" cy="903828"/>
            <wp:effectExtent l="0" t="0" r="0" b="0"/>
            <wp:docPr id="6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UTH-saisieToken.JPG"/>
                    <pic:cNvPicPr>
                      <a:picLocks noChangeAspect="1"/>
                    </pic:cNvPicPr>
                  </pic:nvPicPr>
                  <pic:blipFill>
                    <a:blip r:embed="rId17"/>
                    <a:stretch/>
                  </pic:blipFill>
                  <pic:spPr bwMode="auto">
                    <a:xfrm>
                      <a:off x="0" y="0"/>
                      <a:ext cx="3261721" cy="909989"/>
                    </a:xfrm>
                    <a:prstGeom prst="rect">
                      <a:avLst/>
                    </a:prstGeom>
                  </pic:spPr>
                </pic:pic>
              </a:graphicData>
            </a:graphic>
          </wp:inline>
        </w:drawing>
      </w:r>
    </w:p>
    <w:p w14:paraId="47278656" w14:textId="77777777" w:rsidR="008E3161" w:rsidRDefault="008E3161" w:rsidP="008E3161">
      <w:pPr>
        <w:jc w:val="both"/>
      </w:pPr>
      <w:r>
        <w:t>L’inscription peut débuter.</w:t>
      </w:r>
    </w:p>
    <w:p w14:paraId="52597DBD" w14:textId="77777777" w:rsidR="008E3161" w:rsidRDefault="008E3161" w:rsidP="008E3161">
      <w:pPr>
        <w:jc w:val="both"/>
      </w:pPr>
    </w:p>
    <w:p w14:paraId="4E399619" w14:textId="77777777" w:rsidR="008E3161" w:rsidRDefault="008E3161" w:rsidP="008E3161">
      <w:pPr>
        <w:pStyle w:val="Titre2"/>
        <w:numPr>
          <w:ilvl w:val="0"/>
          <w:numId w:val="0"/>
        </w:numPr>
        <w:ind w:left="1"/>
      </w:pPr>
      <w:bookmarkStart w:id="58" w:name="_Toc165551848"/>
      <w:r>
        <w:t xml:space="preserve">1.2 </w:t>
      </w:r>
      <w:r>
        <w:tab/>
        <w:t>Règles d’ergonomie et de navigations communes à l’ensemble de la fonctionnalité d’inscription apprenant.</w:t>
      </w:r>
      <w:bookmarkEnd w:id="58"/>
    </w:p>
    <w:p w14:paraId="12402024" w14:textId="77777777" w:rsidR="008E3161" w:rsidRDefault="008E3161" w:rsidP="008E3161"/>
    <w:p w14:paraId="411DBD80" w14:textId="77777777" w:rsidR="008E3161" w:rsidRPr="00DC1FB5" w:rsidRDefault="008E3161" w:rsidP="008E3161">
      <w:pPr>
        <w:pStyle w:val="Titre3"/>
        <w:numPr>
          <w:ilvl w:val="0"/>
          <w:numId w:val="0"/>
        </w:numPr>
        <w:ind w:left="1"/>
      </w:pPr>
      <w:bookmarkStart w:id="59" w:name="_Toc165551849"/>
      <w:r>
        <w:t xml:space="preserve">1.2.1 </w:t>
      </w:r>
      <w:r w:rsidRPr="00DC1FB5">
        <w:t>Fil d’Ariane</w:t>
      </w:r>
      <w:bookmarkEnd w:id="59"/>
    </w:p>
    <w:p w14:paraId="2CFBA8B9" w14:textId="77777777" w:rsidR="008E3161" w:rsidRDefault="008E3161" w:rsidP="008E3161">
      <w:pPr>
        <w:tabs>
          <w:tab w:val="left" w:pos="720"/>
        </w:tabs>
        <w:ind w:left="1"/>
        <w:jc w:val="both"/>
      </w:pPr>
      <w:r>
        <w:t>Un fil d’Ariane indique en haut de la page où vous vous situez parmi les étapes de l’inscription administrative.</w:t>
      </w:r>
    </w:p>
    <w:p w14:paraId="4D849726" w14:textId="77777777" w:rsidR="008E3161" w:rsidRDefault="008E3161" w:rsidP="008E3161">
      <w:pPr>
        <w:jc w:val="both"/>
      </w:pPr>
      <w:r>
        <w:rPr>
          <w:noProof/>
          <w:lang w:eastAsia="fr-FR"/>
        </w:rPr>
        <w:drawing>
          <wp:inline distT="0" distB="0" distL="0" distR="0" wp14:anchorId="5BAFF10F" wp14:editId="07BFA684">
            <wp:extent cx="5760720" cy="593090"/>
            <wp:effectExtent l="0" t="0" r="0" b="0"/>
            <wp:docPr id="1267340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40460" name=""/>
                    <pic:cNvPicPr/>
                  </pic:nvPicPr>
                  <pic:blipFill>
                    <a:blip r:embed="rId18"/>
                    <a:stretch>
                      <a:fillRect/>
                    </a:stretch>
                  </pic:blipFill>
                  <pic:spPr>
                    <a:xfrm>
                      <a:off x="0" y="0"/>
                      <a:ext cx="5760720" cy="593090"/>
                    </a:xfrm>
                    <a:prstGeom prst="rect">
                      <a:avLst/>
                    </a:prstGeom>
                  </pic:spPr>
                </pic:pic>
              </a:graphicData>
            </a:graphic>
          </wp:inline>
        </w:drawing>
      </w:r>
    </w:p>
    <w:p w14:paraId="72A773C1" w14:textId="77777777" w:rsidR="008E3161" w:rsidRDefault="008E3161" w:rsidP="008E3161">
      <w:pPr>
        <w:jc w:val="both"/>
      </w:pPr>
      <w:r>
        <w:t xml:space="preserve">Le pictogramme marquant chaque étape sur le fil d’ariane peut prendre plusieurs aspects selon le statut de l’étape : </w:t>
      </w:r>
    </w:p>
    <w:p w14:paraId="1D10A2FC" w14:textId="77777777" w:rsidR="008E3161" w:rsidRDefault="008E3161" w:rsidP="008E3161">
      <w:pPr>
        <w:pStyle w:val="Paragraphedeliste"/>
        <w:jc w:val="both"/>
      </w:pPr>
      <w:r>
        <w:rPr>
          <w:noProof/>
          <w:lang w:eastAsia="fr-FR"/>
        </w:rPr>
        <w:drawing>
          <wp:inline distT="0" distB="0" distL="0" distR="0" wp14:anchorId="5E63D62A" wp14:editId="371BFCA6">
            <wp:extent cx="253540" cy="237280"/>
            <wp:effectExtent l="0" t="0" r="0" b="0"/>
            <wp:docPr id="71"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5"/>
                    <pic:cNvPicPr>
                      <a:picLocks noChangeAspect="1"/>
                    </pic:cNvPicPr>
                  </pic:nvPicPr>
                  <pic:blipFill>
                    <a:blip r:embed="rId19"/>
                    <a:stretch/>
                  </pic:blipFill>
                  <pic:spPr bwMode="auto">
                    <a:xfrm>
                      <a:off x="0" y="0"/>
                      <a:ext cx="263932" cy="247005"/>
                    </a:xfrm>
                    <a:prstGeom prst="rect">
                      <a:avLst/>
                    </a:prstGeom>
                    <a:noFill/>
                    <a:ln>
                      <a:noFill/>
                    </a:ln>
                  </pic:spPr>
                </pic:pic>
              </a:graphicData>
            </a:graphic>
          </wp:inline>
        </w:drawing>
      </w:r>
      <w:r>
        <w:t xml:space="preserve"> Vous n’avez pas encore accédé à l’étape </w:t>
      </w:r>
    </w:p>
    <w:p w14:paraId="2249585E" w14:textId="77777777" w:rsidR="008E3161" w:rsidRDefault="008E3161" w:rsidP="008E3161">
      <w:pPr>
        <w:ind w:left="708"/>
        <w:jc w:val="both"/>
      </w:pPr>
      <w:r>
        <w:rPr>
          <w:noProof/>
          <w:lang w:eastAsia="fr-FR"/>
        </w:rPr>
        <w:drawing>
          <wp:inline distT="0" distB="0" distL="0" distR="0" wp14:anchorId="47B83BA7" wp14:editId="01D55D39">
            <wp:extent cx="306704" cy="277494"/>
            <wp:effectExtent l="0" t="0" r="0" b="8254"/>
            <wp:docPr id="7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pic:cNvPicPr>
                      <a:picLocks noChangeAspect="1"/>
                    </pic:cNvPicPr>
                  </pic:nvPicPr>
                  <pic:blipFill>
                    <a:blip r:embed="rId20"/>
                    <a:stretch/>
                  </pic:blipFill>
                  <pic:spPr bwMode="auto">
                    <a:xfrm>
                      <a:off x="0" y="0"/>
                      <a:ext cx="306705" cy="277495"/>
                    </a:xfrm>
                    <a:prstGeom prst="rect">
                      <a:avLst/>
                    </a:prstGeom>
                    <a:noFill/>
                    <a:ln>
                      <a:noFill/>
                    </a:ln>
                  </pic:spPr>
                </pic:pic>
              </a:graphicData>
            </a:graphic>
          </wp:inline>
        </w:drawing>
      </w:r>
      <w:r>
        <w:t>L’étape est complétée sans erreur et sans zone obligatoire non renseignée.</w:t>
      </w:r>
    </w:p>
    <w:p w14:paraId="72CFD82D" w14:textId="77777777" w:rsidR="008E3161" w:rsidRDefault="008E3161" w:rsidP="008E3161">
      <w:pPr>
        <w:ind w:left="708"/>
        <w:jc w:val="both"/>
      </w:pPr>
      <w:r>
        <w:rPr>
          <w:noProof/>
          <w:lang w:eastAsia="fr-FR"/>
        </w:rPr>
        <w:drawing>
          <wp:inline distT="0" distB="0" distL="0" distR="0" wp14:anchorId="7166083B" wp14:editId="7256A5EF">
            <wp:extent cx="254634" cy="266064"/>
            <wp:effectExtent l="0" t="0" r="0" b="634"/>
            <wp:docPr id="7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2"/>
                    <pic:cNvPicPr>
                      <a:picLocks noChangeAspect="1"/>
                    </pic:cNvPicPr>
                  </pic:nvPicPr>
                  <pic:blipFill>
                    <a:blip r:embed="rId21"/>
                    <a:stretch/>
                  </pic:blipFill>
                  <pic:spPr bwMode="auto">
                    <a:xfrm>
                      <a:off x="0" y="0"/>
                      <a:ext cx="254635" cy="266065"/>
                    </a:xfrm>
                    <a:prstGeom prst="rect">
                      <a:avLst/>
                    </a:prstGeom>
                    <a:noFill/>
                    <a:ln>
                      <a:noFill/>
                    </a:ln>
                  </pic:spPr>
                </pic:pic>
              </a:graphicData>
            </a:graphic>
          </wp:inline>
        </w:drawing>
      </w:r>
      <w:r>
        <w:t xml:space="preserve"> Le nombre d'erreurs sur une étape est indiqué par une pastille rouge au niveau de la barre de progression</w:t>
      </w:r>
    </w:p>
    <w:p w14:paraId="2AA521DF" w14:textId="2211DDDB" w:rsidR="008E3161" w:rsidRDefault="008E3161" w:rsidP="008E3161">
      <w:pPr>
        <w:jc w:val="both"/>
      </w:pPr>
      <w:r>
        <w:lastRenderedPageBreak/>
        <w:t>Dès lors que l’étape « Vos formations » a été complétée », les 3 étapes suivantes, « Vous connaître » « Vous contacter » et « Votre parcours » sont accessibles directement via le fil d’Ariane.</w:t>
      </w:r>
    </w:p>
    <w:p w14:paraId="2278D36E" w14:textId="1053F7A2" w:rsidR="008E3161" w:rsidRDefault="008E3161" w:rsidP="008E3161">
      <w:pPr>
        <w:jc w:val="both"/>
      </w:pPr>
    </w:p>
    <w:p w14:paraId="004FBF12" w14:textId="77777777" w:rsidR="008E3161" w:rsidRDefault="008E3161" w:rsidP="008E3161">
      <w:pPr>
        <w:jc w:val="both"/>
      </w:pPr>
    </w:p>
    <w:p w14:paraId="1C1134AA" w14:textId="77777777" w:rsidR="008E3161" w:rsidRDefault="008E3161" w:rsidP="008E3161">
      <w:pPr>
        <w:jc w:val="both"/>
      </w:pPr>
    </w:p>
    <w:p w14:paraId="5B1E30A1" w14:textId="77777777" w:rsidR="008E3161" w:rsidRPr="008043E6" w:rsidRDefault="008E3161" w:rsidP="008E3161">
      <w:pPr>
        <w:pStyle w:val="Titre3"/>
        <w:numPr>
          <w:ilvl w:val="0"/>
          <w:numId w:val="0"/>
        </w:numPr>
        <w:ind w:left="720"/>
      </w:pPr>
      <w:bookmarkStart w:id="60" w:name="_Toc165551850"/>
      <w:r>
        <w:t xml:space="preserve">1.2.2 </w:t>
      </w:r>
      <w:r w:rsidRPr="008043E6">
        <w:t>Page d’aide apprenant</w:t>
      </w:r>
      <w:bookmarkEnd w:id="60"/>
    </w:p>
    <w:p w14:paraId="303C6648" w14:textId="77777777" w:rsidR="008E3161" w:rsidRDefault="008E3161" w:rsidP="008E3161">
      <w:pPr>
        <w:jc w:val="both"/>
      </w:pPr>
      <w:r>
        <w:t xml:space="preserve">Il vous suffit de cliquer sur le point d’interrogation en haut à droite de la page d’inscription. </w:t>
      </w:r>
      <w:r>
        <w:rPr>
          <w:noProof/>
          <w:lang w:eastAsia="fr-FR"/>
        </w:rPr>
        <w:drawing>
          <wp:inline distT="0" distB="0" distL="0" distR="0" wp14:anchorId="0128C554" wp14:editId="1426D29A">
            <wp:extent cx="342900" cy="304800"/>
            <wp:effectExtent l="0" t="0" r="0" b="0"/>
            <wp:docPr id="21117199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19946" name=""/>
                    <pic:cNvPicPr/>
                  </pic:nvPicPr>
                  <pic:blipFill>
                    <a:blip r:embed="rId22"/>
                    <a:stretch>
                      <a:fillRect/>
                    </a:stretch>
                  </pic:blipFill>
                  <pic:spPr>
                    <a:xfrm>
                      <a:off x="0" y="0"/>
                      <a:ext cx="342900" cy="304800"/>
                    </a:xfrm>
                    <a:prstGeom prst="rect">
                      <a:avLst/>
                    </a:prstGeom>
                  </pic:spPr>
                </pic:pic>
              </a:graphicData>
            </a:graphic>
          </wp:inline>
        </w:drawing>
      </w:r>
    </w:p>
    <w:p w14:paraId="182CB12C" w14:textId="77777777" w:rsidR="008E3161" w:rsidRDefault="008E3161" w:rsidP="008E3161">
      <w:pPr>
        <w:jc w:val="both"/>
      </w:pPr>
      <w:r>
        <w:t>Une fenêtre d’aide contenant le texte paramétré avec les contacts s’ouvre alors</w:t>
      </w:r>
    </w:p>
    <w:p w14:paraId="0595B6BC" w14:textId="77777777" w:rsidR="008E3161" w:rsidRDefault="008E3161" w:rsidP="008E3161">
      <w:pPr>
        <w:jc w:val="both"/>
      </w:pPr>
    </w:p>
    <w:p w14:paraId="5B90044A" w14:textId="77777777" w:rsidR="008E3161" w:rsidRDefault="008E3161" w:rsidP="008E3161">
      <w:pPr>
        <w:pStyle w:val="Titre3"/>
        <w:numPr>
          <w:ilvl w:val="0"/>
          <w:numId w:val="0"/>
        </w:numPr>
        <w:ind w:left="720"/>
        <w:jc w:val="both"/>
      </w:pPr>
      <w:bookmarkStart w:id="61" w:name="_Toc165551851"/>
      <w:r>
        <w:t>1.2.3 Zones obligatoires</w:t>
      </w:r>
      <w:bookmarkEnd w:id="61"/>
    </w:p>
    <w:p w14:paraId="3F017B5A" w14:textId="77777777" w:rsidR="008E3161" w:rsidRDefault="008E3161" w:rsidP="008E3161">
      <w:pPr>
        <w:jc w:val="both"/>
      </w:pPr>
      <w:r>
        <w:t>Toute zone de saisie obligatoire est caractérisée par une couleur rouge, un libellé de couleur rouge et un astérisque à la fin de son libellé, rouge également.</w:t>
      </w:r>
    </w:p>
    <w:p w14:paraId="36E5F7D3" w14:textId="77777777" w:rsidR="008E3161" w:rsidRDefault="008E3161" w:rsidP="008E3161">
      <w:pPr>
        <w:jc w:val="both"/>
      </w:pPr>
      <w:r>
        <w:t>Sous la zone de saisie, un texte rouge indique le caractère obligatoire de la zone.</w:t>
      </w:r>
    </w:p>
    <w:p w14:paraId="2F61221C" w14:textId="77777777" w:rsidR="008E3161" w:rsidRDefault="008E3161" w:rsidP="008E3161">
      <w:pPr>
        <w:jc w:val="both"/>
      </w:pPr>
      <w:r>
        <w:rPr>
          <w:noProof/>
          <w:lang w:eastAsia="fr-FR"/>
        </w:rPr>
        <w:drawing>
          <wp:inline distT="0" distB="0" distL="0" distR="0" wp14:anchorId="306A226F" wp14:editId="72B7BC0C">
            <wp:extent cx="3653073" cy="474424"/>
            <wp:effectExtent l="0" t="0" r="5079" b="1904"/>
            <wp:docPr id="7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a:picLocks noChangeAspect="1"/>
                    </pic:cNvPicPr>
                  </pic:nvPicPr>
                  <pic:blipFill>
                    <a:blip r:embed="rId23"/>
                    <a:stretch/>
                  </pic:blipFill>
                  <pic:spPr bwMode="auto">
                    <a:xfrm>
                      <a:off x="0" y="0"/>
                      <a:ext cx="3687205" cy="478858"/>
                    </a:xfrm>
                    <a:prstGeom prst="rect">
                      <a:avLst/>
                    </a:prstGeom>
                  </pic:spPr>
                </pic:pic>
              </a:graphicData>
            </a:graphic>
          </wp:inline>
        </w:drawing>
      </w:r>
    </w:p>
    <w:p w14:paraId="3C665873" w14:textId="77777777" w:rsidR="008E3161" w:rsidRDefault="008E3161" w:rsidP="008E3161">
      <w:pPr>
        <w:jc w:val="both"/>
      </w:pPr>
      <w:r>
        <w:t>Dans le cas d’une zone de bouton radio, un libellé en rouge suivant la zone indique le caractère obligatoire du contrôle</w:t>
      </w:r>
    </w:p>
    <w:p w14:paraId="3D5C0A2C" w14:textId="77777777" w:rsidR="008E3161" w:rsidRDefault="008E3161" w:rsidP="008E3161">
      <w:pPr>
        <w:jc w:val="both"/>
      </w:pPr>
      <w:r>
        <w:rPr>
          <w:noProof/>
          <w:lang w:eastAsia="fr-FR"/>
        </w:rPr>
        <w:drawing>
          <wp:inline distT="0" distB="0" distL="0" distR="0" wp14:anchorId="0DB61801" wp14:editId="17D9A645">
            <wp:extent cx="3781425" cy="562610"/>
            <wp:effectExtent l="0" t="0" r="9525" b="8890"/>
            <wp:docPr id="77"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pic:cNvPicPr>
                  </pic:nvPicPr>
                  <pic:blipFill>
                    <a:blip r:embed="rId24"/>
                    <a:stretch/>
                  </pic:blipFill>
                  <pic:spPr bwMode="auto">
                    <a:xfrm>
                      <a:off x="0" y="0"/>
                      <a:ext cx="3837616" cy="570970"/>
                    </a:xfrm>
                    <a:prstGeom prst="rect">
                      <a:avLst/>
                    </a:prstGeom>
                  </pic:spPr>
                </pic:pic>
              </a:graphicData>
            </a:graphic>
          </wp:inline>
        </w:drawing>
      </w:r>
    </w:p>
    <w:p w14:paraId="0EFEFE06" w14:textId="77777777" w:rsidR="008E3161" w:rsidRDefault="008E3161" w:rsidP="008E3161">
      <w:pPr>
        <w:pStyle w:val="Titre3"/>
        <w:numPr>
          <w:ilvl w:val="0"/>
          <w:numId w:val="0"/>
        </w:numPr>
        <w:ind w:left="720"/>
        <w:jc w:val="both"/>
      </w:pPr>
      <w:bookmarkStart w:id="62" w:name="_Toc165551852"/>
      <w:r>
        <w:t>1.2.4 Format précis attendu dans une zone de saisie</w:t>
      </w:r>
      <w:bookmarkEnd w:id="62"/>
    </w:p>
    <w:p w14:paraId="6763DCF5" w14:textId="77777777" w:rsidR="008E3161" w:rsidRDefault="008E3161" w:rsidP="008E3161">
      <w:pPr>
        <w:jc w:val="both"/>
      </w:pPr>
      <w:r>
        <w:t xml:space="preserve">Dans le cas où un format précis est attendu pour une zone de saisie, cette information est indiquée sous la zone de saisie : </w:t>
      </w:r>
    </w:p>
    <w:p w14:paraId="7D20865B" w14:textId="77777777" w:rsidR="008E3161" w:rsidRDefault="008E3161" w:rsidP="008E3161">
      <w:pPr>
        <w:jc w:val="both"/>
      </w:pPr>
      <w:r>
        <w:rPr>
          <w:noProof/>
          <w:lang w:eastAsia="fr-FR"/>
        </w:rPr>
        <w:drawing>
          <wp:inline distT="0" distB="0" distL="0" distR="0" wp14:anchorId="72517BB0" wp14:editId="3B0311D6">
            <wp:extent cx="2432538" cy="514863"/>
            <wp:effectExtent l="0" t="0" r="6350" b="0"/>
            <wp:docPr id="7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a:picLocks noChangeAspect="1"/>
                    </pic:cNvPicPr>
                  </pic:nvPicPr>
                  <pic:blipFill>
                    <a:blip r:embed="rId25"/>
                    <a:stretch/>
                  </pic:blipFill>
                  <pic:spPr bwMode="auto">
                    <a:xfrm>
                      <a:off x="0" y="0"/>
                      <a:ext cx="2441982" cy="516862"/>
                    </a:xfrm>
                    <a:prstGeom prst="rect">
                      <a:avLst/>
                    </a:prstGeom>
                  </pic:spPr>
                </pic:pic>
              </a:graphicData>
            </a:graphic>
          </wp:inline>
        </w:drawing>
      </w:r>
    </w:p>
    <w:p w14:paraId="63CF4BB7" w14:textId="77777777" w:rsidR="008E3161" w:rsidRDefault="008E3161" w:rsidP="008E3161">
      <w:pPr>
        <w:jc w:val="both"/>
      </w:pPr>
    </w:p>
    <w:p w14:paraId="229892A9" w14:textId="77777777" w:rsidR="008E3161" w:rsidRDefault="008E3161" w:rsidP="008E3161">
      <w:pPr>
        <w:pStyle w:val="Titre3"/>
        <w:numPr>
          <w:ilvl w:val="0"/>
          <w:numId w:val="0"/>
        </w:numPr>
        <w:ind w:left="720"/>
        <w:jc w:val="both"/>
      </w:pPr>
      <w:bookmarkStart w:id="63" w:name="_Toc165551853"/>
      <w:r>
        <w:t>1.2.5 Icône d’expansion</w:t>
      </w:r>
      <w:bookmarkEnd w:id="63"/>
      <w:r>
        <w:t xml:space="preserve"> </w:t>
      </w:r>
    </w:p>
    <w:p w14:paraId="523F1571" w14:textId="77777777" w:rsidR="008E3161" w:rsidRDefault="008E3161" w:rsidP="008E3161">
      <w:pPr>
        <w:jc w:val="both"/>
      </w:pPr>
      <w:r>
        <w:rPr>
          <w:noProof/>
          <w:lang w:eastAsia="fr-FR"/>
        </w:rPr>
        <w:drawing>
          <wp:inline distT="0" distB="0" distL="0" distR="0" wp14:anchorId="7FD0252A" wp14:editId="6F2EC812">
            <wp:extent cx="228600" cy="304799"/>
            <wp:effectExtent l="0" t="0" r="0" b="0"/>
            <wp:docPr id="7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pic:cNvPicPr>
                  </pic:nvPicPr>
                  <pic:blipFill>
                    <a:blip r:embed="rId26"/>
                    <a:stretch/>
                  </pic:blipFill>
                  <pic:spPr bwMode="auto">
                    <a:xfrm>
                      <a:off x="0" y="0"/>
                      <a:ext cx="228600" cy="304800"/>
                    </a:xfrm>
                    <a:prstGeom prst="rect">
                      <a:avLst/>
                    </a:prstGeom>
                  </pic:spPr>
                </pic:pic>
              </a:graphicData>
            </a:graphic>
          </wp:inline>
        </w:drawing>
      </w:r>
      <w:r>
        <w:t> : Cette icône permet d’afficher le bloc situé en dessous.</w:t>
      </w:r>
    </w:p>
    <w:p w14:paraId="592664CB" w14:textId="77777777" w:rsidR="008E3161" w:rsidRDefault="008E3161" w:rsidP="008E3161">
      <w:pPr>
        <w:jc w:val="both"/>
      </w:pPr>
      <w:r>
        <w:rPr>
          <w:noProof/>
          <w:lang w:eastAsia="fr-FR"/>
        </w:rPr>
        <w:drawing>
          <wp:inline distT="0" distB="0" distL="0" distR="0" wp14:anchorId="70BE58A4" wp14:editId="515B8064">
            <wp:extent cx="314324" cy="276224"/>
            <wp:effectExtent l="0" t="0" r="9524" b="9524"/>
            <wp:docPr id="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a:picLocks noChangeAspect="1"/>
                    </pic:cNvPicPr>
                  </pic:nvPicPr>
                  <pic:blipFill>
                    <a:blip r:embed="rId27"/>
                    <a:stretch/>
                  </pic:blipFill>
                  <pic:spPr bwMode="auto">
                    <a:xfrm>
                      <a:off x="0" y="0"/>
                      <a:ext cx="314325" cy="276225"/>
                    </a:xfrm>
                    <a:prstGeom prst="rect">
                      <a:avLst/>
                    </a:prstGeom>
                  </pic:spPr>
                </pic:pic>
              </a:graphicData>
            </a:graphic>
          </wp:inline>
        </w:drawing>
      </w:r>
      <w:r>
        <w:t> : Cette icône permet de masquer le bloc situé au-dessus.</w:t>
      </w:r>
    </w:p>
    <w:p w14:paraId="30F5AA4C" w14:textId="77777777" w:rsidR="008E3161" w:rsidRDefault="008E3161" w:rsidP="008E3161">
      <w:pPr>
        <w:jc w:val="both"/>
      </w:pPr>
    </w:p>
    <w:p w14:paraId="5B92E453" w14:textId="77777777" w:rsidR="008E3161" w:rsidRDefault="008E3161" w:rsidP="008E3161">
      <w:pPr>
        <w:pStyle w:val="Titre3"/>
        <w:numPr>
          <w:ilvl w:val="0"/>
          <w:numId w:val="0"/>
        </w:numPr>
        <w:ind w:left="720"/>
        <w:jc w:val="both"/>
      </w:pPr>
      <w:bookmarkStart w:id="64" w:name="_Toc165551854"/>
      <w:r>
        <w:t>1.2.6 Données obligatoires au sein d’un bloc masqué</w:t>
      </w:r>
      <w:bookmarkEnd w:id="64"/>
      <w:r>
        <w:t xml:space="preserve"> </w:t>
      </w:r>
    </w:p>
    <w:p w14:paraId="2D4E1F44" w14:textId="77777777" w:rsidR="008E3161" w:rsidRDefault="008E3161" w:rsidP="008E3161">
      <w:pPr>
        <w:tabs>
          <w:tab w:val="left" w:pos="720"/>
        </w:tabs>
        <w:ind w:left="1"/>
        <w:jc w:val="both"/>
      </w:pPr>
      <w:r>
        <w:rPr>
          <w:noProof/>
          <w:lang w:eastAsia="fr-FR"/>
        </w:rPr>
        <w:drawing>
          <wp:inline distT="0" distB="0" distL="0" distR="0" wp14:anchorId="3E595D10" wp14:editId="0553F566">
            <wp:extent cx="304826" cy="213378"/>
            <wp:effectExtent l="0" t="0" r="0" b="0"/>
            <wp:docPr id="81"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pic:cNvPicPr>
                  </pic:nvPicPr>
                  <pic:blipFill>
                    <a:blip r:embed="rId28"/>
                    <a:stretch/>
                  </pic:blipFill>
                  <pic:spPr bwMode="auto">
                    <a:xfrm>
                      <a:off x="0" y="0"/>
                      <a:ext cx="304826" cy="213378"/>
                    </a:xfrm>
                    <a:prstGeom prst="rect">
                      <a:avLst/>
                    </a:prstGeom>
                  </pic:spPr>
                </pic:pic>
              </a:graphicData>
            </a:graphic>
          </wp:inline>
        </w:drawing>
      </w:r>
      <w:r>
        <w:t xml:space="preserve"> Ce pictogramme indique la présence de données obligatoires au sein de blocs masqués </w:t>
      </w:r>
    </w:p>
    <w:p w14:paraId="291248C0" w14:textId="77777777" w:rsidR="008E3161" w:rsidRDefault="008E3161" w:rsidP="008E3161">
      <w:pPr>
        <w:tabs>
          <w:tab w:val="left" w:pos="720"/>
        </w:tabs>
        <w:ind w:left="1"/>
        <w:jc w:val="both"/>
      </w:pPr>
    </w:p>
    <w:p w14:paraId="3D7DA772" w14:textId="77777777" w:rsidR="008E3161" w:rsidRDefault="008E3161" w:rsidP="008E3161">
      <w:pPr>
        <w:pStyle w:val="Titre3"/>
        <w:numPr>
          <w:ilvl w:val="0"/>
          <w:numId w:val="0"/>
        </w:numPr>
        <w:ind w:left="720"/>
        <w:jc w:val="both"/>
      </w:pPr>
      <w:bookmarkStart w:id="65" w:name="_Toc165551855"/>
      <w:r>
        <w:t>1.2.7 Aide contextuelle</w:t>
      </w:r>
      <w:bookmarkEnd w:id="65"/>
    </w:p>
    <w:p w14:paraId="188D9503" w14:textId="02CB10AB" w:rsidR="008E3161" w:rsidRDefault="008E3161" w:rsidP="001211B2">
      <w:pPr>
        <w:pStyle w:val="Paragraphedeliste"/>
        <w:numPr>
          <w:ilvl w:val="0"/>
          <w:numId w:val="14"/>
        </w:numPr>
        <w:jc w:val="both"/>
      </w:pPr>
      <w:r>
        <w:t>Le survol avec la souris de ce pictogramme affiche un message d’aide.</w:t>
      </w:r>
    </w:p>
    <w:p w14:paraId="5AB6B59D" w14:textId="4593C645" w:rsidR="008E3161" w:rsidRDefault="008E3161" w:rsidP="008E3161">
      <w:pPr>
        <w:pStyle w:val="Paragraphedeliste"/>
        <w:jc w:val="both"/>
      </w:pPr>
    </w:p>
    <w:p w14:paraId="512A2CB1" w14:textId="77777777" w:rsidR="008E3161" w:rsidRDefault="008E3161" w:rsidP="008E3161">
      <w:pPr>
        <w:pStyle w:val="Paragraphedeliste"/>
        <w:jc w:val="both"/>
      </w:pPr>
    </w:p>
    <w:p w14:paraId="0A9A4A57" w14:textId="77777777" w:rsidR="008E3161" w:rsidRDefault="008E3161" w:rsidP="008E3161">
      <w:pPr>
        <w:jc w:val="both"/>
      </w:pPr>
    </w:p>
    <w:p w14:paraId="5C22B290" w14:textId="77777777" w:rsidR="008E3161" w:rsidRDefault="008E3161" w:rsidP="001211B2">
      <w:pPr>
        <w:pStyle w:val="Titre2"/>
        <w:numPr>
          <w:ilvl w:val="1"/>
          <w:numId w:val="12"/>
        </w:numPr>
        <w:jc w:val="both"/>
      </w:pPr>
      <w:bookmarkStart w:id="66" w:name="_Toc165551856"/>
      <w:r>
        <w:t>Etape vos formations</w:t>
      </w:r>
      <w:bookmarkEnd w:id="66"/>
    </w:p>
    <w:p w14:paraId="3A2918AD" w14:textId="77777777" w:rsidR="008E3161" w:rsidRDefault="008E3161" w:rsidP="008E3161">
      <w:pPr>
        <w:jc w:val="both"/>
      </w:pPr>
      <w:r>
        <w:rPr>
          <w:noProof/>
          <w:lang w:eastAsia="fr-FR"/>
        </w:rPr>
        <w:drawing>
          <wp:inline distT="0" distB="0" distL="0" distR="0" wp14:anchorId="3D9C5AC1" wp14:editId="325265B5">
            <wp:extent cx="5760720" cy="5316855"/>
            <wp:effectExtent l="0" t="0" r="0" b="0"/>
            <wp:docPr id="15058826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82603" name=""/>
                    <pic:cNvPicPr/>
                  </pic:nvPicPr>
                  <pic:blipFill>
                    <a:blip r:embed="rId29"/>
                    <a:stretch>
                      <a:fillRect/>
                    </a:stretch>
                  </pic:blipFill>
                  <pic:spPr>
                    <a:xfrm>
                      <a:off x="0" y="0"/>
                      <a:ext cx="5760720" cy="5316855"/>
                    </a:xfrm>
                    <a:prstGeom prst="rect">
                      <a:avLst/>
                    </a:prstGeom>
                  </pic:spPr>
                </pic:pic>
              </a:graphicData>
            </a:graphic>
          </wp:inline>
        </w:drawing>
      </w:r>
    </w:p>
    <w:p w14:paraId="55A480EF" w14:textId="77777777" w:rsidR="008E3161" w:rsidRPr="00E17F9C" w:rsidRDefault="008E3161" w:rsidP="008E3161">
      <w:pPr>
        <w:pStyle w:val="Titre3"/>
      </w:pPr>
      <w:bookmarkStart w:id="67" w:name="_Toc165551857"/>
      <w:r w:rsidRPr="00E17F9C">
        <w:t>Bloc admission</w:t>
      </w:r>
      <w:bookmarkEnd w:id="67"/>
    </w:p>
    <w:p w14:paraId="22F333BB" w14:textId="77777777" w:rsidR="008E3161" w:rsidRPr="00E17F9C" w:rsidRDefault="008E3161" w:rsidP="008E3161">
      <w:pPr>
        <w:jc w:val="both"/>
      </w:pPr>
      <w:r w:rsidRPr="00E17F9C">
        <w:t xml:space="preserve">Le bloc admission, n’est affiché que dans le cas d’une origine admission </w:t>
      </w:r>
      <w:r w:rsidRPr="00E17F9C">
        <w:rPr>
          <w:b/>
        </w:rPr>
        <w:t>concours</w:t>
      </w:r>
      <w:r w:rsidRPr="00E17F9C">
        <w:t xml:space="preserve"> (« CO ») dans le fichier d’admission.</w:t>
      </w:r>
    </w:p>
    <w:p w14:paraId="67145DC7" w14:textId="77777777" w:rsidR="008E3161" w:rsidRPr="00E17F9C" w:rsidRDefault="008E3161" w:rsidP="008E3161">
      <w:pPr>
        <w:jc w:val="both"/>
      </w:pPr>
      <w:r w:rsidRPr="00E17F9C">
        <w:rPr>
          <w:b/>
        </w:rPr>
        <w:t>Voie d’admission</w:t>
      </w:r>
      <w:r w:rsidRPr="00E17F9C">
        <w:t xml:space="preserve"> et </w:t>
      </w:r>
      <w:r w:rsidRPr="00E17F9C">
        <w:rPr>
          <w:b/>
        </w:rPr>
        <w:t>Année d’obtention</w:t>
      </w:r>
      <w:r w:rsidRPr="00E17F9C">
        <w:t xml:space="preserve"> sont alimentées par défaut par les valeurs récupérées du fichier d’admission, mais les zones sont modifiables.</w:t>
      </w:r>
    </w:p>
    <w:p w14:paraId="135E9B20" w14:textId="77777777" w:rsidR="008E3161" w:rsidRPr="001732B1" w:rsidRDefault="008E3161" w:rsidP="008E3161">
      <w:pPr>
        <w:jc w:val="both"/>
      </w:pPr>
      <w:r w:rsidRPr="00E17F9C">
        <w:rPr>
          <w:b/>
        </w:rPr>
        <w:t>A noter</w:t>
      </w:r>
      <w:r w:rsidRPr="00E17F9C">
        <w:t xml:space="preserve"> : la zone « année d’obtention » possède un « spin button » </w:t>
      </w:r>
      <w:r w:rsidRPr="00E17F9C">
        <w:rPr>
          <w:noProof/>
          <w:lang w:eastAsia="fr-FR"/>
        </w:rPr>
        <w:drawing>
          <wp:inline distT="0" distB="0" distL="0" distR="0" wp14:anchorId="1E14ACC5" wp14:editId="1A34B725">
            <wp:extent cx="180974" cy="215899"/>
            <wp:effectExtent l="0" t="0" r="9524" b="0"/>
            <wp:docPr id="85"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7"/>
                    <pic:cNvPicPr>
                      <a:picLocks noChangeAspect="1"/>
                    </pic:cNvPicPr>
                  </pic:nvPicPr>
                  <pic:blipFill>
                    <a:blip r:embed="rId30"/>
                    <a:stretch/>
                  </pic:blipFill>
                  <pic:spPr bwMode="auto">
                    <a:xfrm>
                      <a:off x="0" y="0"/>
                      <a:ext cx="180975" cy="215899"/>
                    </a:xfrm>
                    <a:prstGeom prst="rect">
                      <a:avLst/>
                    </a:prstGeom>
                    <a:noFill/>
                    <a:ln>
                      <a:noFill/>
                    </a:ln>
                  </pic:spPr>
                </pic:pic>
              </a:graphicData>
            </a:graphic>
          </wp:inline>
        </w:drawing>
      </w:r>
      <w:r w:rsidRPr="00E17F9C">
        <w:t xml:space="preserve"> qui permet d’incrémenter ou de décrémenter de « un » la valeur présente dans la zone.</w:t>
      </w:r>
    </w:p>
    <w:p w14:paraId="3B4A5523" w14:textId="77777777" w:rsidR="008E3161" w:rsidRPr="00E17F9C" w:rsidRDefault="008E3161" w:rsidP="008E3161">
      <w:pPr>
        <w:jc w:val="both"/>
        <w:rPr>
          <w:b/>
        </w:rPr>
      </w:pPr>
      <w:r w:rsidRPr="00E17F9C">
        <w:rPr>
          <w:b/>
        </w:rPr>
        <w:lastRenderedPageBreak/>
        <w:t>Vous avez suivi un cursus CPGE l’année dernière ?</w:t>
      </w:r>
    </w:p>
    <w:p w14:paraId="2DB0EC11" w14:textId="5A016428" w:rsidR="008E3161" w:rsidRDefault="008E3161" w:rsidP="008E3161">
      <w:pPr>
        <w:jc w:val="both"/>
      </w:pPr>
      <w:r w:rsidRPr="00E17F9C">
        <w:t xml:space="preserve">Si </w:t>
      </w:r>
      <w:r>
        <w:t>vous</w:t>
      </w:r>
      <w:r w:rsidRPr="00E17F9C">
        <w:t xml:space="preserve"> coche</w:t>
      </w:r>
      <w:r>
        <w:t>z</w:t>
      </w:r>
      <w:r w:rsidRPr="00E17F9C">
        <w:t xml:space="preserve"> « Oui » un nouveau bloc est affiché qui permet de préciser les informations relatives à la classe préparatoire : </w:t>
      </w:r>
    </w:p>
    <w:p w14:paraId="026C34EB" w14:textId="0C36BB72" w:rsidR="008E3161" w:rsidRDefault="008E3161" w:rsidP="008E3161">
      <w:pPr>
        <w:jc w:val="both"/>
      </w:pPr>
    </w:p>
    <w:p w14:paraId="2AC1AE01" w14:textId="633D1F90" w:rsidR="008E3161" w:rsidRDefault="008E3161" w:rsidP="008E3161">
      <w:pPr>
        <w:jc w:val="both"/>
      </w:pPr>
    </w:p>
    <w:p w14:paraId="3AF0C5A5" w14:textId="77777777" w:rsidR="008E3161" w:rsidRPr="00E17F9C" w:rsidRDefault="008E3161" w:rsidP="008E3161">
      <w:pPr>
        <w:jc w:val="both"/>
      </w:pPr>
    </w:p>
    <w:p w14:paraId="775D2589" w14:textId="77777777" w:rsidR="008E3161" w:rsidRPr="00E17F9C" w:rsidRDefault="008E3161" w:rsidP="008E3161">
      <w:pPr>
        <w:jc w:val="both"/>
      </w:pPr>
      <w:r>
        <w:rPr>
          <w:noProof/>
          <w:lang w:eastAsia="fr-FR"/>
        </w:rPr>
        <w:drawing>
          <wp:inline distT="0" distB="0" distL="0" distR="0" wp14:anchorId="7362B50B" wp14:editId="2CC86673">
            <wp:extent cx="3590925" cy="2981325"/>
            <wp:effectExtent l="0" t="0" r="9525" b="9525"/>
            <wp:docPr id="7428328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32803" name=""/>
                    <pic:cNvPicPr/>
                  </pic:nvPicPr>
                  <pic:blipFill>
                    <a:blip r:embed="rId31"/>
                    <a:stretch>
                      <a:fillRect/>
                    </a:stretch>
                  </pic:blipFill>
                  <pic:spPr>
                    <a:xfrm>
                      <a:off x="0" y="0"/>
                      <a:ext cx="3590925" cy="2981325"/>
                    </a:xfrm>
                    <a:prstGeom prst="rect">
                      <a:avLst/>
                    </a:prstGeom>
                  </pic:spPr>
                </pic:pic>
              </a:graphicData>
            </a:graphic>
          </wp:inline>
        </w:drawing>
      </w:r>
    </w:p>
    <w:p w14:paraId="4B75DF0C" w14:textId="77777777" w:rsidR="008E3161" w:rsidRPr="001732B1" w:rsidRDefault="008E3161" w:rsidP="008E3161">
      <w:pPr>
        <w:jc w:val="both"/>
      </w:pPr>
      <w:r w:rsidRPr="00E17F9C">
        <w:rPr>
          <w:b/>
        </w:rPr>
        <w:t>Année universitaire</w:t>
      </w:r>
      <w:r>
        <w:t> : Saisir l’année de début du cursus CPGE</w:t>
      </w:r>
    </w:p>
    <w:p w14:paraId="03FAA6F4" w14:textId="77777777" w:rsidR="008E3161" w:rsidRPr="00E17F9C" w:rsidRDefault="008E3161" w:rsidP="008E3161">
      <w:pPr>
        <w:jc w:val="both"/>
        <w:rPr>
          <w:b/>
          <w:sz w:val="24"/>
        </w:rPr>
      </w:pPr>
      <w:r w:rsidRPr="00E17F9C">
        <w:rPr>
          <w:b/>
          <w:sz w:val="24"/>
        </w:rPr>
        <w:t>Etablissement fréquenté</w:t>
      </w:r>
    </w:p>
    <w:p w14:paraId="41E39F14" w14:textId="77777777" w:rsidR="008E3161" w:rsidRPr="00E17F9C" w:rsidRDefault="008E3161" w:rsidP="001211B2">
      <w:pPr>
        <w:pStyle w:val="Paragraphedeliste"/>
        <w:numPr>
          <w:ilvl w:val="0"/>
          <w:numId w:val="2"/>
        </w:numPr>
      </w:pPr>
      <w:r w:rsidRPr="00E17F9C">
        <w:t xml:space="preserve">Si </w:t>
      </w:r>
      <w:r>
        <w:t>vous</w:t>
      </w:r>
      <w:r w:rsidRPr="00E17F9C">
        <w:t xml:space="preserve"> indique</w:t>
      </w:r>
      <w:r>
        <w:t>z</w:t>
      </w:r>
      <w:r w:rsidRPr="00E17F9C">
        <w:t xml:space="preserve"> avoir fréquenté un établissement Français ou Français à l’étranger, l’établissement à renseigner est relié à la nomenclature des Etablissements Français. </w:t>
      </w:r>
    </w:p>
    <w:p w14:paraId="545AA432" w14:textId="77777777" w:rsidR="008E3161" w:rsidRPr="00E17F9C" w:rsidRDefault="008E3161" w:rsidP="008E3161">
      <w:pPr>
        <w:jc w:val="both"/>
      </w:pPr>
      <w:r w:rsidRPr="00E17F9C">
        <w:t xml:space="preserve">Dans le cas d’un établissement français, </w:t>
      </w:r>
      <w:r>
        <w:t>vous devez</w:t>
      </w:r>
      <w:r w:rsidRPr="00E17F9C">
        <w:t xml:space="preserve"> renseigner le département.</w:t>
      </w:r>
    </w:p>
    <w:p w14:paraId="3459FB84" w14:textId="77777777" w:rsidR="008E3161" w:rsidRPr="00E17F9C" w:rsidRDefault="008E3161" w:rsidP="008E3161">
      <w:pPr>
        <w:jc w:val="both"/>
      </w:pPr>
      <w:r w:rsidRPr="00E17F9C">
        <w:t xml:space="preserve">Enfin, il faudra identifier l’établissement. Attention, la liste des établissements n’apparait pas, il s’agit d’une recherche « intelligente ». </w:t>
      </w:r>
      <w:r>
        <w:t>Vous devez</w:t>
      </w:r>
      <w:r w:rsidRPr="00E17F9C">
        <w:t xml:space="preserve"> alors commencer par saisir les premières lettres pour que l’établissement apparaisse.</w:t>
      </w:r>
    </w:p>
    <w:p w14:paraId="7F0F998A" w14:textId="24908D50" w:rsidR="008E3161" w:rsidRDefault="008E3161" w:rsidP="001211B2">
      <w:pPr>
        <w:pStyle w:val="Paragraphedeliste"/>
        <w:numPr>
          <w:ilvl w:val="0"/>
          <w:numId w:val="9"/>
        </w:numPr>
        <w:jc w:val="both"/>
      </w:pPr>
      <w:r w:rsidRPr="00E17F9C">
        <w:t xml:space="preserve">Si </w:t>
      </w:r>
      <w:r>
        <w:t>vous</w:t>
      </w:r>
      <w:r w:rsidRPr="00E17F9C">
        <w:t xml:space="preserve"> indique</w:t>
      </w:r>
      <w:r>
        <w:t>z</w:t>
      </w:r>
      <w:r w:rsidRPr="00E17F9C">
        <w:t xml:space="preserve"> avoir fréquenté un établissement étranger, alors l’établissement à renseigner doit se trouver dans la nomenclature des établissement étrangers. De même, </w:t>
      </w:r>
      <w:r>
        <w:t>vous</w:t>
      </w:r>
      <w:r w:rsidRPr="00E17F9C">
        <w:t xml:space="preserve"> dev</w:t>
      </w:r>
      <w:r>
        <w:t xml:space="preserve">ez </w:t>
      </w:r>
      <w:r w:rsidRPr="00E17F9C">
        <w:t>commencer par saisir les premières lettres pour voir l’établissement d’intérêt apparaître.</w:t>
      </w:r>
    </w:p>
    <w:p w14:paraId="46CEE3B3" w14:textId="2BFEE999" w:rsidR="008E3161" w:rsidRDefault="008E3161" w:rsidP="008E3161">
      <w:pPr>
        <w:pStyle w:val="Paragraphedeliste"/>
        <w:jc w:val="both"/>
      </w:pPr>
    </w:p>
    <w:p w14:paraId="6D544B13" w14:textId="55D11675" w:rsidR="00904EBB" w:rsidRDefault="00904EBB" w:rsidP="008E3161">
      <w:pPr>
        <w:pStyle w:val="Paragraphedeliste"/>
        <w:jc w:val="both"/>
      </w:pPr>
    </w:p>
    <w:p w14:paraId="51575866" w14:textId="5B15A7D3" w:rsidR="00904EBB" w:rsidRDefault="00904EBB" w:rsidP="008E3161">
      <w:pPr>
        <w:pStyle w:val="Paragraphedeliste"/>
        <w:jc w:val="both"/>
      </w:pPr>
    </w:p>
    <w:p w14:paraId="68D4316D" w14:textId="2C58A2C7" w:rsidR="00904EBB" w:rsidRDefault="00904EBB" w:rsidP="008E3161">
      <w:pPr>
        <w:pStyle w:val="Paragraphedeliste"/>
        <w:jc w:val="both"/>
      </w:pPr>
    </w:p>
    <w:p w14:paraId="5F697532" w14:textId="60AE9C83" w:rsidR="00904EBB" w:rsidRDefault="00904EBB" w:rsidP="008E3161">
      <w:pPr>
        <w:pStyle w:val="Paragraphedeliste"/>
        <w:jc w:val="both"/>
      </w:pPr>
    </w:p>
    <w:p w14:paraId="25B73CEF" w14:textId="03C6DAF3" w:rsidR="00904EBB" w:rsidRDefault="00904EBB" w:rsidP="008E3161">
      <w:pPr>
        <w:pStyle w:val="Paragraphedeliste"/>
        <w:jc w:val="both"/>
      </w:pPr>
    </w:p>
    <w:p w14:paraId="7ECA3FDD" w14:textId="6B55E71F" w:rsidR="00904EBB" w:rsidRDefault="00904EBB" w:rsidP="008E3161">
      <w:pPr>
        <w:pStyle w:val="Paragraphedeliste"/>
        <w:jc w:val="both"/>
      </w:pPr>
    </w:p>
    <w:p w14:paraId="59908BD1" w14:textId="4EBD033E" w:rsidR="00904EBB" w:rsidRDefault="00904EBB" w:rsidP="008E3161">
      <w:pPr>
        <w:pStyle w:val="Paragraphedeliste"/>
        <w:jc w:val="both"/>
      </w:pPr>
    </w:p>
    <w:p w14:paraId="4432482D" w14:textId="67299F16" w:rsidR="00904EBB" w:rsidRDefault="00904EBB" w:rsidP="008E3161">
      <w:pPr>
        <w:pStyle w:val="Paragraphedeliste"/>
        <w:jc w:val="both"/>
      </w:pPr>
    </w:p>
    <w:p w14:paraId="42C90CB9" w14:textId="295940E3" w:rsidR="00904EBB" w:rsidRDefault="00904EBB" w:rsidP="008E3161">
      <w:pPr>
        <w:pStyle w:val="Paragraphedeliste"/>
        <w:jc w:val="both"/>
      </w:pPr>
    </w:p>
    <w:p w14:paraId="601B1157" w14:textId="4E19900B" w:rsidR="00904EBB" w:rsidRDefault="00904EBB" w:rsidP="008E3161">
      <w:pPr>
        <w:pStyle w:val="Paragraphedeliste"/>
        <w:jc w:val="both"/>
      </w:pPr>
    </w:p>
    <w:p w14:paraId="45B7E39E" w14:textId="09383050" w:rsidR="00904EBB" w:rsidRDefault="00904EBB" w:rsidP="008E3161">
      <w:pPr>
        <w:pStyle w:val="Paragraphedeliste"/>
        <w:jc w:val="both"/>
      </w:pPr>
    </w:p>
    <w:p w14:paraId="4BA22FD3" w14:textId="645197A8" w:rsidR="00904EBB" w:rsidRDefault="00904EBB" w:rsidP="008E3161">
      <w:pPr>
        <w:pStyle w:val="Paragraphedeliste"/>
        <w:jc w:val="both"/>
      </w:pPr>
    </w:p>
    <w:p w14:paraId="293404A4" w14:textId="45C53B0A" w:rsidR="00904EBB" w:rsidRDefault="00904EBB" w:rsidP="008E3161">
      <w:pPr>
        <w:pStyle w:val="Paragraphedeliste"/>
        <w:jc w:val="both"/>
      </w:pPr>
    </w:p>
    <w:p w14:paraId="3A76C9F9" w14:textId="70CEF217" w:rsidR="00904EBB" w:rsidRDefault="00904EBB" w:rsidP="008E3161">
      <w:pPr>
        <w:pStyle w:val="Paragraphedeliste"/>
        <w:jc w:val="both"/>
      </w:pPr>
    </w:p>
    <w:p w14:paraId="4E2A5BCF" w14:textId="77777777" w:rsidR="00904EBB" w:rsidRPr="00E17F9C" w:rsidRDefault="00904EBB" w:rsidP="008E3161">
      <w:pPr>
        <w:pStyle w:val="Paragraphedeliste"/>
        <w:jc w:val="both"/>
      </w:pPr>
    </w:p>
    <w:p w14:paraId="57D77997" w14:textId="77777777" w:rsidR="008E3161" w:rsidRDefault="008E3161" w:rsidP="008E3161">
      <w:pPr>
        <w:pStyle w:val="Titre3"/>
        <w:numPr>
          <w:ilvl w:val="0"/>
          <w:numId w:val="0"/>
        </w:numPr>
        <w:ind w:left="720" w:hanging="719"/>
        <w:jc w:val="both"/>
      </w:pPr>
      <w:bookmarkStart w:id="68" w:name="_Toc165551858"/>
      <w:r>
        <w:t>1.3.2</w:t>
      </w:r>
      <w:r>
        <w:tab/>
        <w:t>Bloc Formations possibles et données associées</w:t>
      </w:r>
      <w:bookmarkEnd w:id="68"/>
    </w:p>
    <w:p w14:paraId="006087E7" w14:textId="77777777" w:rsidR="008E3161" w:rsidRDefault="008E3161" w:rsidP="008E3161">
      <w:pPr>
        <w:jc w:val="both"/>
      </w:pPr>
      <w:r>
        <w:rPr>
          <w:noProof/>
          <w:lang w:eastAsia="fr-FR"/>
        </w:rPr>
        <w:drawing>
          <wp:inline distT="0" distB="0" distL="0" distR="0" wp14:anchorId="1F0F2292" wp14:editId="22ADF7E2">
            <wp:extent cx="5760720" cy="4294505"/>
            <wp:effectExtent l="0" t="0" r="0" b="0"/>
            <wp:docPr id="1123311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11979" name=""/>
                    <pic:cNvPicPr/>
                  </pic:nvPicPr>
                  <pic:blipFill>
                    <a:blip r:embed="rId32"/>
                    <a:stretch>
                      <a:fillRect/>
                    </a:stretch>
                  </pic:blipFill>
                  <pic:spPr>
                    <a:xfrm>
                      <a:off x="0" y="0"/>
                      <a:ext cx="5760720" cy="4294505"/>
                    </a:xfrm>
                    <a:prstGeom prst="rect">
                      <a:avLst/>
                    </a:prstGeom>
                  </pic:spPr>
                </pic:pic>
              </a:graphicData>
            </a:graphic>
          </wp:inline>
        </w:drawing>
      </w:r>
    </w:p>
    <w:p w14:paraId="124A4791" w14:textId="77777777" w:rsidR="008E3161" w:rsidRDefault="008E3161" w:rsidP="008E3161">
      <w:pPr>
        <w:jc w:val="both"/>
      </w:pPr>
    </w:p>
    <w:p w14:paraId="46A84451" w14:textId="77777777" w:rsidR="008E3161" w:rsidRDefault="008E3161" w:rsidP="008E3161">
      <w:pPr>
        <w:pStyle w:val="Titre4"/>
        <w:numPr>
          <w:ilvl w:val="0"/>
          <w:numId w:val="0"/>
        </w:numPr>
        <w:ind w:left="864"/>
        <w:jc w:val="both"/>
      </w:pPr>
      <w:r>
        <w:t>1.3.2.1 Les possibilités de formation</w:t>
      </w:r>
    </w:p>
    <w:p w14:paraId="4051B9F0" w14:textId="77777777" w:rsidR="008E3161" w:rsidRDefault="008E3161" w:rsidP="008E3161">
      <w:pPr>
        <w:jc w:val="both"/>
      </w:pPr>
      <w:r>
        <w:t>Toutes vos admissions ou inscriptions sur une même période de mise en œuvre (ou année universitaire) sont affichées dans l’onglet « vos formations ».</w:t>
      </w:r>
    </w:p>
    <w:p w14:paraId="1A57086D" w14:textId="77777777" w:rsidR="008E3161" w:rsidRDefault="008E3161" w:rsidP="008E3161">
      <w:pPr>
        <w:jc w:val="both"/>
      </w:pPr>
      <w:r>
        <w:t>Par exemple ici, il s’agit d’un « enjambeur » qui possède 2 admissions pour la même période de mise en œuvre « Année universitaire 2021/2022 », l’une pour l’année 1 et l’autre pour l’année 2.</w:t>
      </w:r>
    </w:p>
    <w:p w14:paraId="17EB0814" w14:textId="77777777" w:rsidR="008E3161" w:rsidRDefault="008E3161" w:rsidP="008E3161">
      <w:pPr>
        <w:jc w:val="both"/>
      </w:pPr>
      <w:r>
        <w:t>Il faudra ici sélectionner les 2 cursus en cliquant sur « sélectionner la formation ».</w:t>
      </w:r>
    </w:p>
    <w:p w14:paraId="2EA1AFDF" w14:textId="77777777" w:rsidR="008E3161" w:rsidRDefault="008E3161" w:rsidP="008E3161">
      <w:pPr>
        <w:jc w:val="both"/>
      </w:pPr>
    </w:p>
    <w:p w14:paraId="0BE4D83B" w14:textId="77777777" w:rsidR="008E3161" w:rsidRDefault="008E3161" w:rsidP="008E3161">
      <w:pPr>
        <w:pStyle w:val="Titre4"/>
        <w:numPr>
          <w:ilvl w:val="0"/>
          <w:numId w:val="0"/>
        </w:numPr>
        <w:ind w:left="1" w:firstLine="707"/>
        <w:jc w:val="both"/>
      </w:pPr>
      <w:r>
        <w:t>1.3.2.2 Vos sélections de formation</w:t>
      </w:r>
    </w:p>
    <w:p w14:paraId="6547F738" w14:textId="77777777" w:rsidR="008E3161" w:rsidRDefault="008E3161" w:rsidP="008E3161">
      <w:pPr>
        <w:spacing w:after="0"/>
        <w:jc w:val="both"/>
      </w:pPr>
      <w:r>
        <w:t xml:space="preserve">La partie « Vos sélections de formations » représente un « panier » dans lequel il faut rajouter les formations auxquelles vous devez vous inscrire. </w:t>
      </w:r>
    </w:p>
    <w:p w14:paraId="14E40A7F" w14:textId="138E244C" w:rsidR="008E3161" w:rsidRDefault="008E3161" w:rsidP="008E3161">
      <w:pPr>
        <w:jc w:val="both"/>
      </w:pPr>
      <w:r>
        <w:t xml:space="preserve">Une fois la formation ajoutée au panier, l’écran apparait comme en suivant : </w:t>
      </w:r>
    </w:p>
    <w:p w14:paraId="4F1328B0" w14:textId="2D0CC0CE" w:rsidR="008E3161" w:rsidRDefault="008E3161" w:rsidP="008E3161">
      <w:pPr>
        <w:jc w:val="both"/>
      </w:pPr>
    </w:p>
    <w:p w14:paraId="5D4D62A5" w14:textId="7CCE3C8A" w:rsidR="008E3161" w:rsidRDefault="008E3161" w:rsidP="008E3161">
      <w:pPr>
        <w:jc w:val="both"/>
      </w:pPr>
    </w:p>
    <w:p w14:paraId="0EF569DB" w14:textId="77EAA370" w:rsidR="008E3161" w:rsidRDefault="008E3161" w:rsidP="008E3161">
      <w:pPr>
        <w:jc w:val="both"/>
      </w:pPr>
    </w:p>
    <w:p w14:paraId="7F8CF852" w14:textId="5E1F4CB6" w:rsidR="008E3161" w:rsidRDefault="008E3161" w:rsidP="008E3161">
      <w:pPr>
        <w:jc w:val="both"/>
      </w:pPr>
    </w:p>
    <w:p w14:paraId="71CEC3BF" w14:textId="77777777" w:rsidR="008E3161" w:rsidRDefault="008E3161" w:rsidP="008E3161">
      <w:pPr>
        <w:jc w:val="both"/>
      </w:pPr>
    </w:p>
    <w:p w14:paraId="0B7353E0" w14:textId="77777777" w:rsidR="008E3161" w:rsidRDefault="008E3161" w:rsidP="008E3161">
      <w:pPr>
        <w:jc w:val="both"/>
      </w:pPr>
      <w:r>
        <w:rPr>
          <w:noProof/>
          <w:lang w:eastAsia="fr-FR"/>
        </w:rPr>
        <w:drawing>
          <wp:inline distT="0" distB="0" distL="0" distR="0" wp14:anchorId="070B5F77" wp14:editId="5A59FAD9">
            <wp:extent cx="5760720" cy="5194300"/>
            <wp:effectExtent l="0" t="0" r="0" b="6350"/>
            <wp:docPr id="596723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23784" name=""/>
                    <pic:cNvPicPr/>
                  </pic:nvPicPr>
                  <pic:blipFill>
                    <a:blip r:embed="rId33"/>
                    <a:stretch>
                      <a:fillRect/>
                    </a:stretch>
                  </pic:blipFill>
                  <pic:spPr>
                    <a:xfrm>
                      <a:off x="0" y="0"/>
                      <a:ext cx="5760720" cy="5194300"/>
                    </a:xfrm>
                    <a:prstGeom prst="rect">
                      <a:avLst/>
                    </a:prstGeom>
                  </pic:spPr>
                </pic:pic>
              </a:graphicData>
            </a:graphic>
          </wp:inline>
        </w:drawing>
      </w:r>
    </w:p>
    <w:p w14:paraId="62657285" w14:textId="77777777" w:rsidR="008E3161" w:rsidRDefault="008E3161" w:rsidP="008E3161">
      <w:pPr>
        <w:jc w:val="both"/>
      </w:pPr>
      <w:r>
        <w:t>Il sera alors possible d’identifier :</w:t>
      </w:r>
    </w:p>
    <w:p w14:paraId="68E7305B" w14:textId="77777777" w:rsidR="008E3161" w:rsidRDefault="008E3161" w:rsidP="001211B2">
      <w:pPr>
        <w:pStyle w:val="Paragraphedeliste"/>
        <w:numPr>
          <w:ilvl w:val="0"/>
          <w:numId w:val="4"/>
        </w:numPr>
        <w:jc w:val="both"/>
      </w:pPr>
      <w:r>
        <w:t>Régime d’inscription : un seul choix possible par sélection dans la liste. Cette zone fait partie des critères déterminants pour le calcul des droits d’inscription.</w:t>
      </w:r>
    </w:p>
    <w:p w14:paraId="0836FD50" w14:textId="77777777" w:rsidR="008E3161" w:rsidRDefault="008E3161" w:rsidP="001211B2">
      <w:pPr>
        <w:pStyle w:val="Paragraphedeliste"/>
        <w:numPr>
          <w:ilvl w:val="0"/>
          <w:numId w:val="4"/>
        </w:numPr>
        <w:jc w:val="both"/>
      </w:pPr>
      <w:r>
        <w:t xml:space="preserve">Bourses ou aides financières : il est possible </w:t>
      </w:r>
      <w:r>
        <w:rPr>
          <w:b/>
        </w:rPr>
        <w:t>d’ajouter</w:t>
      </w:r>
      <w:r>
        <w:t xml:space="preserve"> puis de </w:t>
      </w:r>
      <w:r>
        <w:rPr>
          <w:b/>
        </w:rPr>
        <w:t>supprimer</w:t>
      </w:r>
      <w:r>
        <w:t xml:space="preserve"> plusieurs bourses ou aides financières.</w:t>
      </w:r>
    </w:p>
    <w:p w14:paraId="40A088E8" w14:textId="77777777" w:rsidR="008E3161" w:rsidRDefault="008E3161" w:rsidP="008E3161">
      <w:pPr>
        <w:jc w:val="both"/>
      </w:pPr>
    </w:p>
    <w:p w14:paraId="69B0F183" w14:textId="40790A42" w:rsidR="008E3161" w:rsidRDefault="008E3161" w:rsidP="008E3161">
      <w:pPr>
        <w:jc w:val="both"/>
        <w:rPr>
          <w:b/>
          <w:bCs/>
          <w:color w:val="FF0000"/>
        </w:rPr>
      </w:pPr>
      <w:r w:rsidRPr="00E17F9C">
        <w:rPr>
          <w:b/>
          <w:bCs/>
          <w:color w:val="FF0000"/>
        </w:rPr>
        <w:t>ATTENTION : Le régime d’inscription doit être renseigné avec soins car il permet d’effectuer un calcul des droits d’inscription juste mais aussi de vous identifier clairement dans notre outil de gestion des étudiants</w:t>
      </w:r>
    </w:p>
    <w:p w14:paraId="7E8B4EF4" w14:textId="10F4C4EF" w:rsidR="00904EBB" w:rsidRDefault="00904EBB" w:rsidP="008E3161">
      <w:pPr>
        <w:jc w:val="both"/>
        <w:rPr>
          <w:b/>
          <w:bCs/>
          <w:color w:val="FF0000"/>
        </w:rPr>
      </w:pPr>
    </w:p>
    <w:p w14:paraId="1933BF32" w14:textId="6F0FCFD5" w:rsidR="00904EBB" w:rsidRDefault="00904EBB" w:rsidP="008E3161">
      <w:pPr>
        <w:jc w:val="both"/>
        <w:rPr>
          <w:b/>
          <w:bCs/>
          <w:color w:val="FF0000"/>
        </w:rPr>
      </w:pPr>
    </w:p>
    <w:p w14:paraId="4CA50674" w14:textId="4E63C51C" w:rsidR="00904EBB" w:rsidRDefault="00904EBB" w:rsidP="008E3161">
      <w:pPr>
        <w:jc w:val="both"/>
        <w:rPr>
          <w:b/>
          <w:bCs/>
          <w:color w:val="FF0000"/>
        </w:rPr>
      </w:pPr>
    </w:p>
    <w:p w14:paraId="4D553186" w14:textId="77777777" w:rsidR="00904EBB" w:rsidRPr="00E17F9C" w:rsidRDefault="00904EBB" w:rsidP="008E3161">
      <w:pPr>
        <w:jc w:val="both"/>
        <w:rPr>
          <w:b/>
          <w:bCs/>
          <w:color w:val="FF0000"/>
        </w:rPr>
      </w:pPr>
    </w:p>
    <w:p w14:paraId="442E2880" w14:textId="77777777" w:rsidR="008E3161" w:rsidRDefault="008E3161" w:rsidP="008E3161">
      <w:pPr>
        <w:pStyle w:val="Titre2"/>
        <w:jc w:val="both"/>
      </w:pPr>
      <w:bookmarkStart w:id="69" w:name="_Toc165551859"/>
      <w:r>
        <w:t>Etape</w:t>
      </w:r>
      <w:bookmarkStart w:id="70" w:name="_Toc165549091"/>
      <w:bookmarkStart w:id="71" w:name="_Toc165549185"/>
      <w:bookmarkStart w:id="72" w:name="_Toc165549352"/>
      <w:bookmarkStart w:id="73" w:name="_Toc165549617"/>
      <w:bookmarkStart w:id="74" w:name="_Toc165549092"/>
      <w:bookmarkStart w:id="75" w:name="_Toc165549186"/>
      <w:bookmarkStart w:id="76" w:name="_Toc165549353"/>
      <w:bookmarkStart w:id="77" w:name="_Toc165549618"/>
      <w:bookmarkStart w:id="78" w:name="_Toc165549093"/>
      <w:bookmarkStart w:id="79" w:name="_Toc165549187"/>
      <w:bookmarkStart w:id="80" w:name="_Toc165549354"/>
      <w:bookmarkStart w:id="81" w:name="_Toc165549619"/>
      <w:bookmarkStart w:id="82" w:name="_Toc133597583"/>
      <w:bookmarkStart w:id="83" w:name="_Toc135240246"/>
      <w:bookmarkStart w:id="84" w:name="_Toc135999845"/>
      <w:bookmarkStart w:id="85" w:name="_Toc135999947"/>
      <w:bookmarkStart w:id="86" w:name="_Toc138692361"/>
      <w:bookmarkStart w:id="87" w:name="_Toc165383310"/>
      <w:bookmarkStart w:id="88" w:name="_Toc165383511"/>
      <w:bookmarkStart w:id="89" w:name="_Toc165383670"/>
      <w:bookmarkStart w:id="90" w:name="_Toc165549094"/>
      <w:bookmarkStart w:id="91" w:name="_Toc165549188"/>
      <w:bookmarkStart w:id="92" w:name="_Toc165549355"/>
      <w:bookmarkStart w:id="93" w:name="_Toc165549620"/>
      <w:bookmarkStart w:id="94" w:name="_Toc133597584"/>
      <w:bookmarkStart w:id="95" w:name="_Toc135240247"/>
      <w:bookmarkStart w:id="96" w:name="_Toc135999846"/>
      <w:bookmarkStart w:id="97" w:name="_Toc135999948"/>
      <w:bookmarkStart w:id="98" w:name="_Toc138692362"/>
      <w:bookmarkStart w:id="99" w:name="_Toc165383311"/>
      <w:bookmarkStart w:id="100" w:name="_Toc165383512"/>
      <w:bookmarkStart w:id="101" w:name="_Toc165383671"/>
      <w:bookmarkStart w:id="102" w:name="_Toc165549095"/>
      <w:bookmarkStart w:id="103" w:name="_Toc165549189"/>
      <w:bookmarkStart w:id="104" w:name="_Toc165549356"/>
      <w:bookmarkStart w:id="105" w:name="_Toc165549621"/>
      <w:bookmarkStart w:id="106" w:name="_Toc53648409"/>
      <w:bookmarkStart w:id="107" w:name="_Toc53648512"/>
      <w:bookmarkStart w:id="108" w:name="_Toc53663758"/>
      <w:bookmarkStart w:id="109" w:name="_Toc54002033"/>
      <w:bookmarkStart w:id="110" w:name="_Toc54002132"/>
      <w:bookmarkStart w:id="111" w:name="_Toc54002231"/>
      <w:bookmarkStart w:id="112" w:name="_Toc54002328"/>
      <w:bookmarkStart w:id="113" w:name="_Toc54002424"/>
      <w:bookmarkStart w:id="114" w:name="_Toc54002520"/>
      <w:bookmarkStart w:id="115" w:name="_Toc54176875"/>
      <w:bookmarkStart w:id="116" w:name="_Toc54788665"/>
      <w:bookmarkStart w:id="117" w:name="_Toc61267528"/>
      <w:bookmarkStart w:id="118" w:name="_Toc75438186"/>
      <w:bookmarkStart w:id="119" w:name="_Toc75873267"/>
      <w:bookmarkStart w:id="120" w:name="_Toc76549539"/>
      <w:bookmarkStart w:id="121" w:name="_Toc76561616"/>
      <w:bookmarkStart w:id="122" w:name="_Toc78209062"/>
      <w:bookmarkStart w:id="123" w:name="_Toc78209161"/>
      <w:bookmarkStart w:id="124" w:name="_Toc78209261"/>
      <w:bookmarkStart w:id="125" w:name="_Toc80023789"/>
      <w:bookmarkStart w:id="126" w:name="_Toc80775869"/>
      <w:bookmarkStart w:id="127" w:name="_Toc80779548"/>
      <w:bookmarkStart w:id="128" w:name="_Toc9245699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 xml:space="preserve"> « Vous connaître »</w:t>
      </w:r>
      <w:bookmarkEnd w:id="69"/>
    </w:p>
    <w:p w14:paraId="39D47E48" w14:textId="77777777" w:rsidR="008E3161" w:rsidRDefault="008E3161" w:rsidP="008E3161">
      <w:pPr>
        <w:pStyle w:val="Titre3"/>
        <w:jc w:val="both"/>
      </w:pPr>
      <w:bookmarkStart w:id="129" w:name="_Toc165551860"/>
      <w:r>
        <w:t>Bloc identité</w:t>
      </w:r>
      <w:bookmarkEnd w:id="129"/>
    </w:p>
    <w:p w14:paraId="27FD6A72" w14:textId="77777777" w:rsidR="008E3161" w:rsidRDefault="008E3161" w:rsidP="008E3161">
      <w:pPr>
        <w:ind w:left="360"/>
        <w:jc w:val="both"/>
      </w:pPr>
      <w:r>
        <w:rPr>
          <w:noProof/>
          <w:lang w:eastAsia="fr-FR"/>
        </w:rPr>
        <w:drawing>
          <wp:inline distT="0" distB="0" distL="0" distR="0" wp14:anchorId="48F92D86" wp14:editId="1A544D97">
            <wp:extent cx="2882070" cy="3017520"/>
            <wp:effectExtent l="0" t="0" r="0" b="0"/>
            <wp:docPr id="474473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73700" name=""/>
                    <pic:cNvPicPr/>
                  </pic:nvPicPr>
                  <pic:blipFill>
                    <a:blip r:embed="rId34"/>
                    <a:stretch>
                      <a:fillRect/>
                    </a:stretch>
                  </pic:blipFill>
                  <pic:spPr>
                    <a:xfrm>
                      <a:off x="0" y="0"/>
                      <a:ext cx="2886107" cy="3021746"/>
                    </a:xfrm>
                    <a:prstGeom prst="rect">
                      <a:avLst/>
                    </a:prstGeom>
                  </pic:spPr>
                </pic:pic>
              </a:graphicData>
            </a:graphic>
          </wp:inline>
        </w:drawing>
      </w:r>
    </w:p>
    <w:p w14:paraId="3FE96C88" w14:textId="77777777" w:rsidR="008E3161" w:rsidRDefault="008E3161" w:rsidP="008E3161">
      <w:pPr>
        <w:ind w:left="360"/>
        <w:jc w:val="both"/>
      </w:pPr>
      <w:r>
        <w:t>Si vous êtes primo-entrant, vous ne peut pouvez pas modifier votre nom de famille et votre prénom issus de votre admission. Vous avez accès à toutes les autres zones de saisie pour corriger d’éventuelles erreurs ou compléter les informations manquantes.</w:t>
      </w:r>
    </w:p>
    <w:p w14:paraId="78F5846E" w14:textId="77777777" w:rsidR="008E3161" w:rsidRDefault="008E3161" w:rsidP="008E3161">
      <w:pPr>
        <w:ind w:left="360"/>
        <w:jc w:val="both"/>
      </w:pPr>
      <w:r>
        <w:t>Si vous êtes en réinscription, vous n’avez pas le droit de modification sur les données du bloc Identité (votre gestionnaire conserve le droit de modification sur tous les champs).</w:t>
      </w:r>
    </w:p>
    <w:p w14:paraId="7DE666CB" w14:textId="77777777" w:rsidR="008E3161" w:rsidRDefault="008E3161" w:rsidP="008E3161">
      <w:pPr>
        <w:ind w:left="360"/>
        <w:jc w:val="both"/>
      </w:pPr>
    </w:p>
    <w:p w14:paraId="0B027D40" w14:textId="77777777" w:rsidR="008E3161" w:rsidRDefault="008E3161" w:rsidP="008E3161">
      <w:pPr>
        <w:pStyle w:val="Titre3"/>
        <w:jc w:val="both"/>
      </w:pPr>
      <w:bookmarkStart w:id="130" w:name="_Toc53648412"/>
      <w:bookmarkStart w:id="131" w:name="_Toc53648515"/>
      <w:bookmarkStart w:id="132" w:name="_Toc53663761"/>
      <w:bookmarkStart w:id="133" w:name="_Toc54002036"/>
      <w:bookmarkStart w:id="134" w:name="_Toc54002135"/>
      <w:bookmarkStart w:id="135" w:name="_Toc54002234"/>
      <w:bookmarkStart w:id="136" w:name="_Toc54002331"/>
      <w:bookmarkStart w:id="137" w:name="_Toc54002427"/>
      <w:bookmarkStart w:id="138" w:name="_Toc54002523"/>
      <w:bookmarkStart w:id="139" w:name="_Toc54176878"/>
      <w:bookmarkStart w:id="140" w:name="_Toc54788668"/>
      <w:bookmarkStart w:id="141" w:name="_Toc61267531"/>
      <w:bookmarkStart w:id="142" w:name="_Toc75438189"/>
      <w:bookmarkStart w:id="143" w:name="_Toc75873270"/>
      <w:bookmarkStart w:id="144" w:name="_Toc76549542"/>
      <w:bookmarkStart w:id="145" w:name="_Toc76561619"/>
      <w:bookmarkStart w:id="146" w:name="_Toc78209065"/>
      <w:bookmarkStart w:id="147" w:name="_Toc78209164"/>
      <w:bookmarkStart w:id="148" w:name="_Toc78209264"/>
      <w:bookmarkStart w:id="149" w:name="_Toc80023792"/>
      <w:bookmarkStart w:id="150" w:name="_Toc80775872"/>
      <w:bookmarkStart w:id="151" w:name="_Toc80779551"/>
      <w:bookmarkStart w:id="152" w:name="_Toc92456999"/>
      <w:bookmarkStart w:id="153" w:name="_Toc53648413"/>
      <w:bookmarkStart w:id="154" w:name="_Toc53648516"/>
      <w:bookmarkStart w:id="155" w:name="_Toc53663762"/>
      <w:bookmarkStart w:id="156" w:name="_Toc54002037"/>
      <w:bookmarkStart w:id="157" w:name="_Toc54002136"/>
      <w:bookmarkStart w:id="158" w:name="_Toc54002235"/>
      <w:bookmarkStart w:id="159" w:name="_Toc54002332"/>
      <w:bookmarkStart w:id="160" w:name="_Toc54002428"/>
      <w:bookmarkStart w:id="161" w:name="_Toc54002524"/>
      <w:bookmarkStart w:id="162" w:name="_Toc54176879"/>
      <w:bookmarkStart w:id="163" w:name="_Toc54788669"/>
      <w:bookmarkStart w:id="164" w:name="_Toc61267532"/>
      <w:bookmarkStart w:id="165" w:name="_Toc75438190"/>
      <w:bookmarkStart w:id="166" w:name="_Toc75873271"/>
      <w:bookmarkStart w:id="167" w:name="_Toc76549543"/>
      <w:bookmarkStart w:id="168" w:name="_Toc76561620"/>
      <w:bookmarkStart w:id="169" w:name="_Toc78209066"/>
      <w:bookmarkStart w:id="170" w:name="_Toc78209165"/>
      <w:bookmarkStart w:id="171" w:name="_Toc78209265"/>
      <w:bookmarkStart w:id="172" w:name="_Toc80023793"/>
      <w:bookmarkStart w:id="173" w:name="_Toc80775873"/>
      <w:bookmarkStart w:id="174" w:name="_Toc80779552"/>
      <w:bookmarkStart w:id="175" w:name="_Toc92457000"/>
      <w:bookmarkStart w:id="176" w:name="_Toc165551861"/>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lastRenderedPageBreak/>
        <w:t>Bloc « Naissance »</w:t>
      </w:r>
      <w:bookmarkEnd w:id="176"/>
    </w:p>
    <w:p w14:paraId="798BAB55" w14:textId="77777777" w:rsidR="008E3161" w:rsidRDefault="008E3161" w:rsidP="008E3161">
      <w:pPr>
        <w:ind w:left="360"/>
        <w:jc w:val="both"/>
      </w:pPr>
      <w:r>
        <w:rPr>
          <w:noProof/>
          <w:lang w:eastAsia="fr-FR"/>
        </w:rPr>
        <w:drawing>
          <wp:inline distT="0" distB="0" distL="0" distR="0" wp14:anchorId="2F316084" wp14:editId="14506672">
            <wp:extent cx="2773680" cy="2773680"/>
            <wp:effectExtent l="0" t="0" r="7620" b="7620"/>
            <wp:docPr id="1717109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9161" name=""/>
                    <pic:cNvPicPr/>
                  </pic:nvPicPr>
                  <pic:blipFill>
                    <a:blip r:embed="rId35"/>
                    <a:stretch>
                      <a:fillRect/>
                    </a:stretch>
                  </pic:blipFill>
                  <pic:spPr>
                    <a:xfrm>
                      <a:off x="0" y="0"/>
                      <a:ext cx="2773680" cy="2773680"/>
                    </a:xfrm>
                    <a:prstGeom prst="rect">
                      <a:avLst/>
                    </a:prstGeom>
                  </pic:spPr>
                </pic:pic>
              </a:graphicData>
            </a:graphic>
          </wp:inline>
        </w:drawing>
      </w:r>
    </w:p>
    <w:p w14:paraId="7E38C6B9" w14:textId="47E03BA8" w:rsidR="008E3161" w:rsidRDefault="008E3161" w:rsidP="008E3161">
      <w:pPr>
        <w:ind w:left="432"/>
        <w:jc w:val="both"/>
      </w:pPr>
      <w:r>
        <w:t>Vous ne pouvez pas modifier votre date de naissance. Vous avez accès à toutes les autres zones de saisie pour corriger d’éventuelles erreurs ou compléter les informations manquantes.</w:t>
      </w:r>
    </w:p>
    <w:p w14:paraId="005D664A" w14:textId="1A29D896" w:rsidR="00904EBB" w:rsidRDefault="00904EBB" w:rsidP="008E3161">
      <w:pPr>
        <w:ind w:left="432"/>
        <w:jc w:val="both"/>
      </w:pPr>
    </w:p>
    <w:p w14:paraId="5266B2B5" w14:textId="77777777" w:rsidR="00904EBB" w:rsidRDefault="00904EBB" w:rsidP="008E3161">
      <w:pPr>
        <w:ind w:left="432"/>
        <w:jc w:val="both"/>
      </w:pPr>
    </w:p>
    <w:p w14:paraId="632CA84F" w14:textId="77777777" w:rsidR="008E3161" w:rsidRDefault="008E3161" w:rsidP="001211B2">
      <w:pPr>
        <w:pStyle w:val="Paragraphedeliste"/>
        <w:numPr>
          <w:ilvl w:val="0"/>
          <w:numId w:val="4"/>
        </w:numPr>
        <w:jc w:val="both"/>
      </w:pPr>
      <w:r>
        <w:rPr>
          <w:b/>
        </w:rPr>
        <w:t>Nationalité</w:t>
      </w:r>
      <w:r>
        <w:t> : le pays de nationalité fait partie des critères déterminants pour le calcul des droits d’inscription.</w:t>
      </w:r>
    </w:p>
    <w:p w14:paraId="4341B757" w14:textId="77777777" w:rsidR="008E3161" w:rsidRDefault="008E3161" w:rsidP="008E3161">
      <w:pPr>
        <w:ind w:left="360"/>
        <w:jc w:val="both"/>
      </w:pPr>
      <w:r>
        <w:t>En cas de réinscription, vous n’avez pas le droit de modification sur les données du bloc Naissance (votre gestionnaire conserve le droit de modification sur tous les champs) :</w:t>
      </w:r>
    </w:p>
    <w:p w14:paraId="4B2359E0" w14:textId="77777777" w:rsidR="008E3161" w:rsidRDefault="008E3161" w:rsidP="008E3161">
      <w:pPr>
        <w:ind w:left="360"/>
        <w:jc w:val="both"/>
      </w:pPr>
    </w:p>
    <w:p w14:paraId="263BB4FA" w14:textId="77777777" w:rsidR="008E3161" w:rsidRDefault="008E3161" w:rsidP="008E3161">
      <w:pPr>
        <w:pStyle w:val="Titre3"/>
        <w:jc w:val="both"/>
      </w:pPr>
      <w:bookmarkStart w:id="177" w:name="_Toc165551862"/>
      <w:r>
        <w:t>Bloc « Situation personnelle »</w:t>
      </w:r>
      <w:bookmarkEnd w:id="177"/>
    </w:p>
    <w:p w14:paraId="5B9AA30D" w14:textId="77777777" w:rsidR="008E3161" w:rsidRDefault="008E3161" w:rsidP="008E3161">
      <w:pPr>
        <w:ind w:left="360"/>
        <w:jc w:val="both"/>
      </w:pPr>
      <w:r>
        <w:rPr>
          <w:noProof/>
          <w:lang w:eastAsia="fr-FR"/>
        </w:rPr>
        <w:drawing>
          <wp:inline distT="0" distB="0" distL="0" distR="0" wp14:anchorId="6B76E99F" wp14:editId="4BED5A2B">
            <wp:extent cx="2913201" cy="2194560"/>
            <wp:effectExtent l="0" t="0" r="1905" b="0"/>
            <wp:docPr id="1136766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6608" name=""/>
                    <pic:cNvPicPr/>
                  </pic:nvPicPr>
                  <pic:blipFill>
                    <a:blip r:embed="rId36"/>
                    <a:stretch>
                      <a:fillRect/>
                    </a:stretch>
                  </pic:blipFill>
                  <pic:spPr>
                    <a:xfrm>
                      <a:off x="0" y="0"/>
                      <a:ext cx="2916908" cy="2197352"/>
                    </a:xfrm>
                    <a:prstGeom prst="rect">
                      <a:avLst/>
                    </a:prstGeom>
                  </pic:spPr>
                </pic:pic>
              </a:graphicData>
            </a:graphic>
          </wp:inline>
        </w:drawing>
      </w:r>
    </w:p>
    <w:p w14:paraId="566E0775" w14:textId="77777777" w:rsidR="008E3161" w:rsidRDefault="008E3161" w:rsidP="008E3161">
      <w:pPr>
        <w:jc w:val="both"/>
      </w:pPr>
      <w:r>
        <w:t>Vous avez accès à toutes les zones de saisie pour corriger d’éventuelles erreurs ou compléter les informations manquantes.</w:t>
      </w:r>
    </w:p>
    <w:p w14:paraId="5620F642" w14:textId="77777777" w:rsidR="008E3161" w:rsidRDefault="008E3161" w:rsidP="008E3161">
      <w:pPr>
        <w:jc w:val="both"/>
      </w:pPr>
      <w:r>
        <w:t>Les champs Situation familiale et Situation militaire sont reliés à des nomenclatures (menu déroulant avec champ à sélectionner).</w:t>
      </w:r>
    </w:p>
    <w:p w14:paraId="49942B40" w14:textId="77777777" w:rsidR="008E3161" w:rsidRDefault="008E3161" w:rsidP="008E3161">
      <w:pPr>
        <w:jc w:val="both"/>
      </w:pPr>
    </w:p>
    <w:p w14:paraId="544C17F5" w14:textId="77777777" w:rsidR="008E3161" w:rsidRDefault="008E3161" w:rsidP="008E3161">
      <w:pPr>
        <w:pStyle w:val="Titre3"/>
        <w:jc w:val="both"/>
      </w:pPr>
      <w:bookmarkStart w:id="178" w:name="_Toc165551863"/>
      <w:r>
        <w:t>Bloc situations socioprofessionnelles</w:t>
      </w:r>
      <w:bookmarkEnd w:id="178"/>
    </w:p>
    <w:p w14:paraId="063FE674" w14:textId="77777777" w:rsidR="008E3161" w:rsidRDefault="008E3161" w:rsidP="008E3161">
      <w:pPr>
        <w:ind w:left="360"/>
        <w:jc w:val="both"/>
      </w:pPr>
      <w:r>
        <w:rPr>
          <w:noProof/>
          <w:lang w:eastAsia="fr-FR"/>
        </w:rPr>
        <w:drawing>
          <wp:inline distT="0" distB="0" distL="0" distR="0" wp14:anchorId="6BA9028E" wp14:editId="4DD3E0BF">
            <wp:extent cx="2943922" cy="2514600"/>
            <wp:effectExtent l="0" t="0" r="8890" b="0"/>
            <wp:docPr id="8405514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51469" name=""/>
                    <pic:cNvPicPr/>
                  </pic:nvPicPr>
                  <pic:blipFill>
                    <a:blip r:embed="rId37"/>
                    <a:stretch>
                      <a:fillRect/>
                    </a:stretch>
                  </pic:blipFill>
                  <pic:spPr>
                    <a:xfrm>
                      <a:off x="0" y="0"/>
                      <a:ext cx="2945661" cy="2516085"/>
                    </a:xfrm>
                    <a:prstGeom prst="rect">
                      <a:avLst/>
                    </a:prstGeom>
                  </pic:spPr>
                </pic:pic>
              </a:graphicData>
            </a:graphic>
          </wp:inline>
        </w:drawing>
      </w:r>
    </w:p>
    <w:p w14:paraId="5C789873" w14:textId="48E2A526" w:rsidR="008E3161" w:rsidRDefault="008E3161" w:rsidP="008E3161">
      <w:pPr>
        <w:ind w:left="432"/>
        <w:jc w:val="both"/>
      </w:pPr>
      <w:r>
        <w:t>Vous avez accès à toutes les zones de saisie pour corriger d’éventuelles erreurs ou compléter les informations manquantes.</w:t>
      </w:r>
    </w:p>
    <w:p w14:paraId="39E6753A" w14:textId="592C046A" w:rsidR="00904EBB" w:rsidRDefault="00904EBB" w:rsidP="008E3161">
      <w:pPr>
        <w:ind w:left="432"/>
        <w:jc w:val="both"/>
      </w:pPr>
    </w:p>
    <w:p w14:paraId="08B24841" w14:textId="77777777" w:rsidR="00904EBB" w:rsidRDefault="00904EBB" w:rsidP="008E3161">
      <w:pPr>
        <w:ind w:left="432"/>
        <w:jc w:val="both"/>
      </w:pPr>
    </w:p>
    <w:p w14:paraId="197D6958" w14:textId="77777777" w:rsidR="008E3161" w:rsidRDefault="008E3161" w:rsidP="008E3161">
      <w:pPr>
        <w:ind w:left="432"/>
        <w:jc w:val="both"/>
      </w:pPr>
      <w:r>
        <w:t>Pour compléter ces champs (menu déroulant), la nomenclature de référence est la nomenclature « Professions et catégories socioprofessionnelles ».</w:t>
      </w:r>
    </w:p>
    <w:p w14:paraId="7B3F0837" w14:textId="77777777" w:rsidR="008E3161" w:rsidRDefault="008E3161" w:rsidP="008E3161">
      <w:pPr>
        <w:jc w:val="both"/>
      </w:pPr>
    </w:p>
    <w:p w14:paraId="3C2B2F79" w14:textId="77777777" w:rsidR="008E3161" w:rsidRDefault="008E3161" w:rsidP="008E3161">
      <w:pPr>
        <w:pStyle w:val="Titre2"/>
        <w:jc w:val="both"/>
      </w:pPr>
      <w:bookmarkStart w:id="179" w:name="_Toc165551864"/>
      <w:r>
        <w:t>Etape « Vous contacter »</w:t>
      </w:r>
      <w:bookmarkEnd w:id="179"/>
    </w:p>
    <w:p w14:paraId="5FC91AC8" w14:textId="77777777" w:rsidR="008E3161" w:rsidRDefault="008E3161" w:rsidP="008E3161">
      <w:pPr>
        <w:ind w:left="360"/>
        <w:jc w:val="both"/>
      </w:pPr>
    </w:p>
    <w:p w14:paraId="41156517" w14:textId="77777777" w:rsidR="008E3161" w:rsidRDefault="008E3161" w:rsidP="008E3161">
      <w:pPr>
        <w:ind w:left="360"/>
        <w:jc w:val="both"/>
      </w:pPr>
      <w:r>
        <w:rPr>
          <w:noProof/>
          <w:lang w:eastAsia="fr-FR"/>
        </w:rPr>
        <w:drawing>
          <wp:inline distT="0" distB="0" distL="0" distR="0" wp14:anchorId="5461CD3C" wp14:editId="470B6C6F">
            <wp:extent cx="6079385" cy="229044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5213" cy="2296408"/>
                    </a:xfrm>
                    <a:prstGeom prst="rect">
                      <a:avLst/>
                    </a:prstGeom>
                    <a:noFill/>
                    <a:ln>
                      <a:noFill/>
                    </a:ln>
                  </pic:spPr>
                </pic:pic>
              </a:graphicData>
            </a:graphic>
          </wp:inline>
        </w:drawing>
      </w:r>
    </w:p>
    <w:p w14:paraId="6CD3F58D" w14:textId="77777777" w:rsidR="008E3161" w:rsidRDefault="008E3161" w:rsidP="008E3161">
      <w:pPr>
        <w:ind w:left="360"/>
        <w:jc w:val="both"/>
        <w:rPr>
          <w:b/>
        </w:rPr>
      </w:pPr>
      <w:r>
        <w:rPr>
          <w:b/>
        </w:rPr>
        <w:t>2 adresses postales</w:t>
      </w:r>
    </w:p>
    <w:p w14:paraId="1A800608" w14:textId="77777777" w:rsidR="008E3161" w:rsidRDefault="008E3161" w:rsidP="001211B2">
      <w:pPr>
        <w:pStyle w:val="Paragraphedeliste"/>
        <w:numPr>
          <w:ilvl w:val="0"/>
          <w:numId w:val="5"/>
        </w:numPr>
        <w:jc w:val="both"/>
        <w:rPr>
          <w:rStyle w:val="mat-content"/>
        </w:rPr>
      </w:pPr>
      <w:r>
        <w:rPr>
          <w:rStyle w:val="mat-content"/>
        </w:rPr>
        <w:t xml:space="preserve">Adresse fixe valide hors période universitaire </w:t>
      </w:r>
      <w:r w:rsidRPr="004C15E2">
        <w:rPr>
          <w:rStyle w:val="mat-content"/>
          <w:b/>
        </w:rPr>
        <w:t>(obligatoire)</w:t>
      </w:r>
    </w:p>
    <w:p w14:paraId="3C741249" w14:textId="77777777" w:rsidR="008E3161" w:rsidRDefault="008E3161" w:rsidP="001211B2">
      <w:pPr>
        <w:pStyle w:val="Paragraphedeliste"/>
        <w:numPr>
          <w:ilvl w:val="0"/>
          <w:numId w:val="5"/>
        </w:numPr>
        <w:jc w:val="both"/>
        <w:rPr>
          <w:rStyle w:val="mat-content"/>
        </w:rPr>
      </w:pPr>
      <w:r>
        <w:rPr>
          <w:rStyle w:val="mat-content"/>
        </w:rPr>
        <w:t xml:space="preserve">Adresse de résidence durant la période universitaire </w:t>
      </w:r>
    </w:p>
    <w:p w14:paraId="4BEE48E5" w14:textId="77777777" w:rsidR="008E3161" w:rsidRDefault="008E3161" w:rsidP="008E3161">
      <w:pPr>
        <w:ind w:left="360"/>
        <w:jc w:val="both"/>
        <w:rPr>
          <w:b/>
        </w:rPr>
      </w:pPr>
      <w:r>
        <w:rPr>
          <w:b/>
        </w:rPr>
        <w:t>2 adresses électroniques</w:t>
      </w:r>
    </w:p>
    <w:p w14:paraId="0F6F52E2" w14:textId="77777777" w:rsidR="008E3161" w:rsidRDefault="008E3161" w:rsidP="001211B2">
      <w:pPr>
        <w:pStyle w:val="Paragraphedeliste"/>
        <w:numPr>
          <w:ilvl w:val="0"/>
          <w:numId w:val="6"/>
        </w:numPr>
        <w:jc w:val="both"/>
        <w:rPr>
          <w:rStyle w:val="mat-content"/>
        </w:rPr>
      </w:pPr>
      <w:r>
        <w:rPr>
          <w:rStyle w:val="mat-content"/>
        </w:rPr>
        <w:lastRenderedPageBreak/>
        <w:t xml:space="preserve">Adresse électronique personnelle </w:t>
      </w:r>
      <w:r w:rsidRPr="004C15E2">
        <w:rPr>
          <w:rStyle w:val="mat-content"/>
          <w:b/>
        </w:rPr>
        <w:t>(obligatoire)</w:t>
      </w:r>
    </w:p>
    <w:p w14:paraId="3CCB6BD6" w14:textId="77777777" w:rsidR="008E3161" w:rsidRDefault="008E3161" w:rsidP="001211B2">
      <w:pPr>
        <w:pStyle w:val="Paragraphedeliste"/>
        <w:numPr>
          <w:ilvl w:val="0"/>
          <w:numId w:val="6"/>
        </w:numPr>
        <w:jc w:val="both"/>
      </w:pPr>
      <w:r>
        <w:rPr>
          <w:rStyle w:val="mat-content"/>
        </w:rPr>
        <w:t>Adresse électronique de secours</w:t>
      </w:r>
    </w:p>
    <w:p w14:paraId="62F4D25F" w14:textId="77777777" w:rsidR="008E3161" w:rsidRDefault="008E3161" w:rsidP="008E3161">
      <w:pPr>
        <w:ind w:left="360"/>
        <w:jc w:val="both"/>
        <w:rPr>
          <w:b/>
        </w:rPr>
      </w:pPr>
      <w:r>
        <w:rPr>
          <w:b/>
        </w:rPr>
        <w:t>2 numéros de téléphone</w:t>
      </w:r>
    </w:p>
    <w:p w14:paraId="65377A59" w14:textId="77777777" w:rsidR="008E3161" w:rsidRDefault="008E3161" w:rsidP="001211B2">
      <w:pPr>
        <w:pStyle w:val="Paragraphedeliste"/>
        <w:numPr>
          <w:ilvl w:val="0"/>
          <w:numId w:val="7"/>
        </w:numPr>
        <w:jc w:val="both"/>
      </w:pPr>
      <w:r>
        <w:t xml:space="preserve">1 contact d’urgence et son numéro de téléphone </w:t>
      </w:r>
      <w:r w:rsidRPr="004C15E2">
        <w:rPr>
          <w:b/>
        </w:rPr>
        <w:t>(obligatoire)</w:t>
      </w:r>
    </w:p>
    <w:p w14:paraId="1C5DA17E" w14:textId="77777777" w:rsidR="008E3161" w:rsidRPr="004C15E2" w:rsidRDefault="008E3161" w:rsidP="001211B2">
      <w:pPr>
        <w:pStyle w:val="Paragraphedeliste"/>
        <w:numPr>
          <w:ilvl w:val="0"/>
          <w:numId w:val="7"/>
        </w:numPr>
        <w:jc w:val="both"/>
        <w:rPr>
          <w:b/>
        </w:rPr>
      </w:pPr>
      <w:r>
        <w:t xml:space="preserve">1 numéro de téléphone portable personnel </w:t>
      </w:r>
      <w:r w:rsidRPr="00E17F9C">
        <w:rPr>
          <w:b/>
        </w:rPr>
        <w:t>(obligatoire)</w:t>
      </w:r>
    </w:p>
    <w:p w14:paraId="4F092D99" w14:textId="77777777" w:rsidR="008E3161" w:rsidRDefault="008E3161" w:rsidP="008E3161">
      <w:pPr>
        <w:jc w:val="both"/>
      </w:pPr>
      <w:r>
        <w:rPr>
          <w:b/>
          <w:bCs/>
        </w:rPr>
        <w:t>Attention</w:t>
      </w:r>
      <w:r>
        <w:t>, les numéros de téléphone doivent être au bon format. En effet, Pégase est relié à une librairie qui formate les numéros de téléphone selon le pays. Il faut donc bien veiller à sélectionner le Pays correspondant (le drapeau du pays sera alors affiché).</w:t>
      </w:r>
    </w:p>
    <w:p w14:paraId="2E2723B8" w14:textId="77777777" w:rsidR="008E3161" w:rsidRDefault="008E3161" w:rsidP="008E3161">
      <w:pPr>
        <w:pStyle w:val="Titre4"/>
        <w:jc w:val="both"/>
      </w:pPr>
      <w:r>
        <w:t xml:space="preserve">Fonctionnalité de copie d’adresse postale, </w:t>
      </w:r>
    </w:p>
    <w:p w14:paraId="2E921B38" w14:textId="77777777" w:rsidR="008E3161" w:rsidRDefault="008E3161" w:rsidP="008E3161">
      <w:pPr>
        <w:jc w:val="both"/>
      </w:pPr>
      <w:r>
        <w:rPr>
          <w:noProof/>
          <w:lang w:eastAsia="fr-FR"/>
        </w:rPr>
        <w:drawing>
          <wp:inline distT="0" distB="0" distL="0" distR="0" wp14:anchorId="1C4BBEE9" wp14:editId="20E7A94B">
            <wp:extent cx="5760720" cy="1408430"/>
            <wp:effectExtent l="0" t="0" r="0" b="1270"/>
            <wp:docPr id="1251433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33293" name=""/>
                    <pic:cNvPicPr/>
                  </pic:nvPicPr>
                  <pic:blipFill>
                    <a:blip r:embed="rId39"/>
                    <a:stretch>
                      <a:fillRect/>
                    </a:stretch>
                  </pic:blipFill>
                  <pic:spPr>
                    <a:xfrm>
                      <a:off x="0" y="0"/>
                      <a:ext cx="5760720" cy="1408430"/>
                    </a:xfrm>
                    <a:prstGeom prst="rect">
                      <a:avLst/>
                    </a:prstGeom>
                  </pic:spPr>
                </pic:pic>
              </a:graphicData>
            </a:graphic>
          </wp:inline>
        </w:drawing>
      </w:r>
    </w:p>
    <w:p w14:paraId="70932ADF" w14:textId="77777777" w:rsidR="00904EBB" w:rsidRDefault="00904EBB" w:rsidP="008E3161">
      <w:pPr>
        <w:jc w:val="both"/>
      </w:pPr>
    </w:p>
    <w:p w14:paraId="362AF0DC" w14:textId="3A8A8EC0" w:rsidR="008E3161" w:rsidRDefault="008E3161" w:rsidP="008E3161">
      <w:pPr>
        <w:jc w:val="both"/>
      </w:pPr>
      <w:r>
        <w:t>Après affichage, chaque bloc d’adresse offre une fonctionnalité permettant de copier toutes les données d’une adresse déjà enregistrée.</w:t>
      </w:r>
    </w:p>
    <w:p w14:paraId="286706A2" w14:textId="77777777" w:rsidR="008E3161" w:rsidRDefault="008E3161" w:rsidP="008E3161">
      <w:pPr>
        <w:jc w:val="both"/>
      </w:pPr>
      <w:r>
        <w:t>Par défaut, avant toute saisie et sauvegarde d’adresse, le système propose la copie de l’adresse présente dans le fichier d’admission.</w:t>
      </w:r>
    </w:p>
    <w:p w14:paraId="13763F1C" w14:textId="77777777" w:rsidR="008E3161" w:rsidRDefault="008E3161" w:rsidP="008E3161">
      <w:pPr>
        <w:jc w:val="both"/>
      </w:pPr>
    </w:p>
    <w:p w14:paraId="3A5FC8E0" w14:textId="77777777" w:rsidR="008E3161" w:rsidRDefault="008E3161" w:rsidP="008E3161">
      <w:pPr>
        <w:pStyle w:val="Titre4"/>
        <w:jc w:val="both"/>
      </w:pPr>
      <w:r>
        <w:t>Fonctionnalité de copie d’adresse électronique</w:t>
      </w:r>
    </w:p>
    <w:p w14:paraId="07A9F998" w14:textId="77777777" w:rsidR="008E3161" w:rsidRDefault="008E3161" w:rsidP="008E3161">
      <w:pPr>
        <w:jc w:val="both"/>
      </w:pPr>
      <w:r>
        <w:rPr>
          <w:noProof/>
          <w:lang w:eastAsia="fr-FR"/>
        </w:rPr>
        <w:drawing>
          <wp:inline distT="0" distB="0" distL="0" distR="0" wp14:anchorId="72566202" wp14:editId="76FAD6AB">
            <wp:extent cx="5760720" cy="1089660"/>
            <wp:effectExtent l="0" t="0" r="0" b="0"/>
            <wp:docPr id="1942551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51163" name=""/>
                    <pic:cNvPicPr/>
                  </pic:nvPicPr>
                  <pic:blipFill>
                    <a:blip r:embed="rId40"/>
                    <a:stretch>
                      <a:fillRect/>
                    </a:stretch>
                  </pic:blipFill>
                  <pic:spPr>
                    <a:xfrm>
                      <a:off x="0" y="0"/>
                      <a:ext cx="5760720" cy="1089660"/>
                    </a:xfrm>
                    <a:prstGeom prst="rect">
                      <a:avLst/>
                    </a:prstGeom>
                  </pic:spPr>
                </pic:pic>
              </a:graphicData>
            </a:graphic>
          </wp:inline>
        </w:drawing>
      </w:r>
    </w:p>
    <w:p w14:paraId="1ED8E2E2" w14:textId="77777777" w:rsidR="008E3161" w:rsidRDefault="008E3161" w:rsidP="008E3161">
      <w:pPr>
        <w:jc w:val="both"/>
      </w:pPr>
      <w:r>
        <w:t>Après affichage, chaque bloc d’adresse électronique offre une fonctionnalité permettant de copier une adresse mail déjà enregistrée.</w:t>
      </w:r>
    </w:p>
    <w:p w14:paraId="0184C774" w14:textId="77777777" w:rsidR="008E3161" w:rsidRDefault="008E3161" w:rsidP="008E3161">
      <w:pPr>
        <w:jc w:val="both"/>
      </w:pPr>
      <w:r>
        <w:t>Par défaut, avant toute saisie et sauvegarde d’adresse, le système propose la copie de l’adresse électronique présente dans le fichier d’admission.</w:t>
      </w:r>
    </w:p>
    <w:p w14:paraId="5DE46E54" w14:textId="77777777" w:rsidR="008E3161" w:rsidRDefault="008E3161" w:rsidP="008E3161">
      <w:pPr>
        <w:jc w:val="both"/>
      </w:pPr>
    </w:p>
    <w:p w14:paraId="1F696768" w14:textId="77777777" w:rsidR="008E3161" w:rsidRDefault="008E3161" w:rsidP="008E3161">
      <w:pPr>
        <w:pStyle w:val="Titre4"/>
        <w:jc w:val="both"/>
      </w:pPr>
      <w:r>
        <w:lastRenderedPageBreak/>
        <w:t>Fonctionnalité de copie de numéro de téléphone</w:t>
      </w:r>
    </w:p>
    <w:p w14:paraId="29B0CC63" w14:textId="77777777" w:rsidR="008E3161" w:rsidRDefault="008E3161" w:rsidP="008E3161">
      <w:pPr>
        <w:jc w:val="both"/>
      </w:pPr>
      <w:r>
        <w:rPr>
          <w:noProof/>
          <w:lang w:eastAsia="fr-FR"/>
        </w:rPr>
        <w:drawing>
          <wp:inline distT="0" distB="0" distL="0" distR="0" wp14:anchorId="100A4659" wp14:editId="75399148">
            <wp:extent cx="5410200" cy="1684128"/>
            <wp:effectExtent l="0" t="0" r="0" b="0"/>
            <wp:docPr id="1372880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80123" name=""/>
                    <pic:cNvPicPr/>
                  </pic:nvPicPr>
                  <pic:blipFill>
                    <a:blip r:embed="rId41"/>
                    <a:stretch>
                      <a:fillRect/>
                    </a:stretch>
                  </pic:blipFill>
                  <pic:spPr>
                    <a:xfrm>
                      <a:off x="0" y="0"/>
                      <a:ext cx="5414544" cy="1685480"/>
                    </a:xfrm>
                    <a:prstGeom prst="rect">
                      <a:avLst/>
                    </a:prstGeom>
                  </pic:spPr>
                </pic:pic>
              </a:graphicData>
            </a:graphic>
          </wp:inline>
        </w:drawing>
      </w:r>
    </w:p>
    <w:p w14:paraId="7E9DB001" w14:textId="77777777" w:rsidR="008E3161" w:rsidRDefault="008E3161" w:rsidP="008E3161">
      <w:pPr>
        <w:jc w:val="both"/>
      </w:pPr>
      <w:r>
        <w:t>Après affichage, chaque bloc de numéro de téléphone offre une fonctionnalité permettant de copier un numéro de téléphone déjà enregistré.</w:t>
      </w:r>
    </w:p>
    <w:p w14:paraId="0275FF7E" w14:textId="58E0A605" w:rsidR="008E3161" w:rsidRDefault="008E3161" w:rsidP="008E3161">
      <w:pPr>
        <w:jc w:val="both"/>
      </w:pPr>
    </w:p>
    <w:p w14:paraId="3D4DF525" w14:textId="72C2526C" w:rsidR="00904EBB" w:rsidRDefault="00904EBB" w:rsidP="008E3161">
      <w:pPr>
        <w:jc w:val="both"/>
      </w:pPr>
    </w:p>
    <w:p w14:paraId="23E0EC1A" w14:textId="46F84096" w:rsidR="00904EBB" w:rsidRDefault="00904EBB" w:rsidP="008E3161">
      <w:pPr>
        <w:jc w:val="both"/>
      </w:pPr>
    </w:p>
    <w:p w14:paraId="3CD293A8" w14:textId="2A8CB770" w:rsidR="00904EBB" w:rsidRDefault="00904EBB" w:rsidP="008E3161">
      <w:pPr>
        <w:jc w:val="both"/>
      </w:pPr>
    </w:p>
    <w:p w14:paraId="736608C5" w14:textId="35607B81" w:rsidR="00904EBB" w:rsidRDefault="00904EBB" w:rsidP="008E3161">
      <w:pPr>
        <w:jc w:val="both"/>
      </w:pPr>
    </w:p>
    <w:p w14:paraId="516EDFF3" w14:textId="18D99634" w:rsidR="00904EBB" w:rsidRDefault="00904EBB" w:rsidP="008E3161">
      <w:pPr>
        <w:jc w:val="both"/>
      </w:pPr>
    </w:p>
    <w:p w14:paraId="6E63F7DE" w14:textId="3EE78D03" w:rsidR="00904EBB" w:rsidRDefault="00904EBB" w:rsidP="008E3161">
      <w:pPr>
        <w:jc w:val="both"/>
      </w:pPr>
    </w:p>
    <w:p w14:paraId="54198315" w14:textId="7924E19D" w:rsidR="00904EBB" w:rsidRDefault="00904EBB" w:rsidP="008E3161">
      <w:pPr>
        <w:jc w:val="both"/>
      </w:pPr>
    </w:p>
    <w:p w14:paraId="16F04FDB" w14:textId="74369C00" w:rsidR="00904EBB" w:rsidRDefault="00904EBB" w:rsidP="008E3161">
      <w:pPr>
        <w:jc w:val="both"/>
      </w:pPr>
    </w:p>
    <w:p w14:paraId="6E0B9619" w14:textId="77777777" w:rsidR="00904EBB" w:rsidRDefault="00904EBB" w:rsidP="008E3161">
      <w:pPr>
        <w:jc w:val="both"/>
      </w:pPr>
    </w:p>
    <w:p w14:paraId="03D73242" w14:textId="77777777" w:rsidR="008E3161" w:rsidRDefault="008E3161" w:rsidP="008E3161">
      <w:pPr>
        <w:pStyle w:val="Titre2"/>
        <w:jc w:val="both"/>
      </w:pPr>
      <w:bookmarkStart w:id="180" w:name="_Toc165551865"/>
      <w:r>
        <w:t>Etape « votre parcours scolaire et universitaire »</w:t>
      </w:r>
      <w:bookmarkEnd w:id="180"/>
    </w:p>
    <w:p w14:paraId="71AFCB44" w14:textId="77777777" w:rsidR="008E3161" w:rsidRPr="00D95046" w:rsidRDefault="008E3161" w:rsidP="008E3161"/>
    <w:p w14:paraId="0015F6DE" w14:textId="77777777" w:rsidR="008E3161" w:rsidRDefault="008E3161" w:rsidP="008E3161">
      <w:pPr>
        <w:jc w:val="both"/>
      </w:pPr>
      <w:r>
        <w:rPr>
          <w:noProof/>
          <w:lang w:eastAsia="fr-FR"/>
        </w:rPr>
        <w:drawing>
          <wp:inline distT="0" distB="0" distL="0" distR="0" wp14:anchorId="3C8765E7" wp14:editId="315D1461">
            <wp:extent cx="6567653" cy="2147952"/>
            <wp:effectExtent l="0" t="0" r="508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2716" cy="2179043"/>
                    </a:xfrm>
                    <a:prstGeom prst="rect">
                      <a:avLst/>
                    </a:prstGeom>
                    <a:noFill/>
                    <a:ln>
                      <a:noFill/>
                    </a:ln>
                  </pic:spPr>
                </pic:pic>
              </a:graphicData>
            </a:graphic>
          </wp:inline>
        </w:drawing>
      </w:r>
    </w:p>
    <w:p w14:paraId="65AC6110" w14:textId="77777777" w:rsidR="008E3161" w:rsidRDefault="008E3161" w:rsidP="008E3161">
      <w:pPr>
        <w:jc w:val="both"/>
      </w:pPr>
      <w:r>
        <w:rPr>
          <w:b/>
        </w:rPr>
        <w:t>Code INE</w:t>
      </w:r>
      <w:r>
        <w:t> : obligatoire</w:t>
      </w:r>
    </w:p>
    <w:p w14:paraId="2114886B" w14:textId="77777777" w:rsidR="008E3161" w:rsidRDefault="008E3161" w:rsidP="008E3161">
      <w:pPr>
        <w:jc w:val="both"/>
      </w:pPr>
      <w:r>
        <w:t>Vous ne pouvez pas modifier le code INE (cela reste possible par votre gestionnaire).</w:t>
      </w:r>
    </w:p>
    <w:p w14:paraId="2BC23DAD" w14:textId="77777777" w:rsidR="008E3161" w:rsidRDefault="008E3161" w:rsidP="008E3161">
      <w:pPr>
        <w:pStyle w:val="Titre3"/>
        <w:jc w:val="both"/>
      </w:pPr>
      <w:bookmarkStart w:id="181" w:name="_Toc165551866"/>
      <w:r>
        <w:lastRenderedPageBreak/>
        <w:t>Bloc « Accès à l’enseignement supérieur français »</w:t>
      </w:r>
      <w:bookmarkEnd w:id="181"/>
    </w:p>
    <w:p w14:paraId="55C4D04A" w14:textId="77777777" w:rsidR="008E3161" w:rsidRDefault="008E3161" w:rsidP="008E3161">
      <w:pPr>
        <w:jc w:val="both"/>
        <w:rPr>
          <w:b/>
        </w:rPr>
      </w:pPr>
    </w:p>
    <w:p w14:paraId="7A779ACB" w14:textId="77777777" w:rsidR="008E3161" w:rsidRDefault="008E3161" w:rsidP="008E3161">
      <w:pPr>
        <w:jc w:val="both"/>
      </w:pPr>
      <w:r>
        <w:rPr>
          <w:b/>
        </w:rPr>
        <w:t xml:space="preserve">Titre d’accès à l’enseignement supérieur français : </w:t>
      </w:r>
    </w:p>
    <w:p w14:paraId="597A5DDF" w14:textId="77777777" w:rsidR="008E3161" w:rsidRDefault="008E3161" w:rsidP="008E3161">
      <w:pPr>
        <w:jc w:val="both"/>
        <w:rPr>
          <w:b/>
        </w:rPr>
      </w:pPr>
      <w:r>
        <w:rPr>
          <w:b/>
          <w:noProof/>
          <w:lang w:eastAsia="fr-FR"/>
        </w:rPr>
        <w:drawing>
          <wp:inline distT="0" distB="0" distL="0" distR="0" wp14:anchorId="5AE38F53" wp14:editId="66FE44EF">
            <wp:extent cx="2403695" cy="939137"/>
            <wp:effectExtent l="0" t="0" r="0" b="0"/>
            <wp:docPr id="104"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a:picLocks noChangeAspect="1"/>
                    </pic:cNvPicPr>
                  </pic:nvPicPr>
                  <pic:blipFill>
                    <a:blip r:embed="rId43"/>
                    <a:stretch/>
                  </pic:blipFill>
                  <pic:spPr bwMode="auto">
                    <a:xfrm>
                      <a:off x="0" y="0"/>
                      <a:ext cx="2443500" cy="954689"/>
                    </a:xfrm>
                    <a:prstGeom prst="rect">
                      <a:avLst/>
                    </a:prstGeom>
                  </pic:spPr>
                </pic:pic>
              </a:graphicData>
            </a:graphic>
          </wp:inline>
        </w:drawing>
      </w:r>
    </w:p>
    <w:p w14:paraId="4670253A" w14:textId="77777777" w:rsidR="008E3161" w:rsidRDefault="008E3161" w:rsidP="008E3161">
      <w:pPr>
        <w:jc w:val="both"/>
      </w:pPr>
      <w:r>
        <w:rPr>
          <w:b/>
        </w:rPr>
        <w:t>Année d’obtention</w:t>
      </w:r>
      <w:r>
        <w:t> : cette zone de saisie s’affiche dès lorsqu’un titre d’accès à l’enseignement supérieur a été sélectionné.</w:t>
      </w:r>
    </w:p>
    <w:p w14:paraId="57510D84" w14:textId="77777777" w:rsidR="008E3161" w:rsidRDefault="008E3161" w:rsidP="008E3161">
      <w:pPr>
        <w:jc w:val="both"/>
      </w:pPr>
      <w:r>
        <w:t>Après sélection du titre d’accès à l’enseignement supérieur français et saisie de l’année d’obtention, de nouvelles zones de saisie s’affichent sur le bloc.</w:t>
      </w:r>
    </w:p>
    <w:p w14:paraId="5B806CEC" w14:textId="77777777" w:rsidR="008E3161" w:rsidRDefault="008E3161" w:rsidP="008E3161">
      <w:pPr>
        <w:jc w:val="both"/>
      </w:pPr>
      <w:r>
        <w:rPr>
          <w:b/>
        </w:rPr>
        <w:t>Type ou série</w:t>
      </w:r>
      <w:r>
        <w:t xml:space="preserve"> : cette zone est alimentée par la nomenclature « Série du baccalauréat et équivalence ». </w:t>
      </w:r>
    </w:p>
    <w:p w14:paraId="68DF901E" w14:textId="77777777" w:rsidR="008E3161" w:rsidRDefault="008E3161" w:rsidP="008E3161">
      <w:pPr>
        <w:jc w:val="both"/>
      </w:pPr>
      <w:r>
        <w:rPr>
          <w:b/>
        </w:rPr>
        <w:t>Pays</w:t>
      </w:r>
      <w:r>
        <w:t> : cette zone est alimenté par la nomenclature du même nom. Pays dans lequel a été obtenu le diplôme.</w:t>
      </w:r>
    </w:p>
    <w:p w14:paraId="63A8CECD" w14:textId="77777777" w:rsidR="008E3161" w:rsidRDefault="008E3161" w:rsidP="008E3161">
      <w:pPr>
        <w:jc w:val="both"/>
      </w:pPr>
      <w:r>
        <w:rPr>
          <w:b/>
        </w:rPr>
        <w:t>Etablissement</w:t>
      </w:r>
      <w:r>
        <w:t xml:space="preserve"> : cette zone est alimenté soit par la nomenclature « Etablissements français », ou en saisie libre selon le titre d’accès </w:t>
      </w:r>
      <w:r>
        <w:rPr>
          <w:i/>
        </w:rPr>
        <w:t>voir détail ci-dessous</w:t>
      </w:r>
      <w:r>
        <w:t xml:space="preserve">. </w:t>
      </w:r>
    </w:p>
    <w:p w14:paraId="5E126AA2" w14:textId="77777777" w:rsidR="008E3161" w:rsidRPr="00606E26" w:rsidRDefault="008E3161" w:rsidP="008E3161">
      <w:pPr>
        <w:jc w:val="both"/>
        <w:rPr>
          <w:b/>
          <w:bCs/>
        </w:rPr>
      </w:pPr>
    </w:p>
    <w:p w14:paraId="0391B2BB" w14:textId="2CDEACAC" w:rsidR="008E3161" w:rsidRDefault="008E3161" w:rsidP="008E3161">
      <w:pPr>
        <w:rPr>
          <w:b/>
          <w:bCs/>
        </w:rPr>
      </w:pPr>
      <w:r w:rsidRPr="00606E26">
        <w:rPr>
          <w:b/>
          <w:bCs/>
        </w:rPr>
        <w:t>Vous devez donc choisir un titre d’accès dans le menu déroulant, son année d’obtention et remplir les champs qui s’affichent (cf. chapitres suivants)</w:t>
      </w:r>
    </w:p>
    <w:p w14:paraId="75930D2F" w14:textId="325F5843" w:rsidR="00904EBB" w:rsidRDefault="00904EBB" w:rsidP="008E3161">
      <w:pPr>
        <w:rPr>
          <w:b/>
          <w:bCs/>
        </w:rPr>
      </w:pPr>
    </w:p>
    <w:p w14:paraId="0EC9E313" w14:textId="77777777" w:rsidR="00904EBB" w:rsidRPr="00606E26" w:rsidRDefault="00904EBB" w:rsidP="008E3161">
      <w:pPr>
        <w:rPr>
          <w:b/>
          <w:bCs/>
        </w:rPr>
      </w:pPr>
    </w:p>
    <w:p w14:paraId="0782564D" w14:textId="77777777" w:rsidR="008E3161" w:rsidRDefault="008E3161" w:rsidP="008E3161">
      <w:pPr>
        <w:pStyle w:val="Titre4"/>
        <w:jc w:val="both"/>
        <w:rPr>
          <w:lang w:eastAsia="fr-FR"/>
        </w:rPr>
      </w:pPr>
      <w:r>
        <w:lastRenderedPageBreak/>
        <w:t xml:space="preserve">Affichage </w:t>
      </w:r>
      <w:r>
        <w:rPr>
          <w:b/>
        </w:rPr>
        <w:t>si</w:t>
      </w:r>
      <w:r>
        <w:t xml:space="preserve"> titre d’accès est : « Baccalauréat européen »</w:t>
      </w:r>
    </w:p>
    <w:p w14:paraId="2E357B73" w14:textId="77777777" w:rsidR="008E3161" w:rsidRDefault="008E3161" w:rsidP="008E3161">
      <w:pPr>
        <w:jc w:val="both"/>
      </w:pPr>
      <w:r>
        <w:rPr>
          <w:noProof/>
          <w:lang w:eastAsia="fr-FR"/>
        </w:rPr>
        <w:drawing>
          <wp:inline distT="0" distB="0" distL="0" distR="0" wp14:anchorId="43A7603D" wp14:editId="0723CEB8">
            <wp:extent cx="3078760" cy="5038764"/>
            <wp:effectExtent l="0" t="0" r="762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0017" cy="5089920"/>
                    </a:xfrm>
                    <a:prstGeom prst="rect">
                      <a:avLst/>
                    </a:prstGeom>
                    <a:noFill/>
                    <a:ln>
                      <a:noFill/>
                    </a:ln>
                  </pic:spPr>
                </pic:pic>
              </a:graphicData>
            </a:graphic>
          </wp:inline>
        </w:drawing>
      </w:r>
    </w:p>
    <w:p w14:paraId="54CDBC73" w14:textId="77777777" w:rsidR="008E3161" w:rsidRDefault="008E3161" w:rsidP="008E3161">
      <w:pPr>
        <w:jc w:val="both"/>
      </w:pPr>
      <w:r>
        <w:t>Pas d’affichage de zones de saisie spécifiques.</w:t>
      </w:r>
    </w:p>
    <w:p w14:paraId="73C3612A" w14:textId="77777777" w:rsidR="008E3161" w:rsidRDefault="008E3161" w:rsidP="008E3161">
      <w:pPr>
        <w:jc w:val="both"/>
      </w:pPr>
      <w:r>
        <w:rPr>
          <w:b/>
        </w:rPr>
        <w:t>Etablissement</w:t>
      </w:r>
      <w:r>
        <w:t xml:space="preserve"> : alimenté par la nomenclature des établissements français quel que soit le pays sélectionné. </w:t>
      </w:r>
    </w:p>
    <w:p w14:paraId="29737CD9" w14:textId="7219167B" w:rsidR="008E3161" w:rsidRDefault="008E3161" w:rsidP="008E3161">
      <w:pPr>
        <w:jc w:val="both"/>
      </w:pPr>
    </w:p>
    <w:p w14:paraId="478070EF" w14:textId="25794B3B" w:rsidR="00904EBB" w:rsidRDefault="00904EBB" w:rsidP="008E3161">
      <w:pPr>
        <w:jc w:val="both"/>
      </w:pPr>
    </w:p>
    <w:p w14:paraId="3947D812" w14:textId="143908E0" w:rsidR="00904EBB" w:rsidRDefault="00904EBB" w:rsidP="008E3161">
      <w:pPr>
        <w:jc w:val="both"/>
      </w:pPr>
    </w:p>
    <w:p w14:paraId="6B164726" w14:textId="50B46B79" w:rsidR="00904EBB" w:rsidRDefault="00904EBB" w:rsidP="008E3161">
      <w:pPr>
        <w:jc w:val="both"/>
      </w:pPr>
    </w:p>
    <w:p w14:paraId="348BE5BD" w14:textId="75F942E6" w:rsidR="00904EBB" w:rsidRDefault="00904EBB" w:rsidP="008E3161">
      <w:pPr>
        <w:jc w:val="both"/>
      </w:pPr>
    </w:p>
    <w:p w14:paraId="76885714" w14:textId="67819F43" w:rsidR="00904EBB" w:rsidRDefault="00904EBB" w:rsidP="008E3161">
      <w:pPr>
        <w:jc w:val="both"/>
      </w:pPr>
    </w:p>
    <w:p w14:paraId="72C7B710" w14:textId="72C6C5F7" w:rsidR="00904EBB" w:rsidRDefault="00904EBB" w:rsidP="008E3161">
      <w:pPr>
        <w:jc w:val="both"/>
      </w:pPr>
    </w:p>
    <w:p w14:paraId="4EA576F6" w14:textId="3CD19A4D" w:rsidR="00904EBB" w:rsidRDefault="00904EBB" w:rsidP="008E3161">
      <w:pPr>
        <w:jc w:val="both"/>
      </w:pPr>
    </w:p>
    <w:p w14:paraId="50195B22" w14:textId="77C9F50D" w:rsidR="00904EBB" w:rsidRDefault="00904EBB" w:rsidP="008E3161">
      <w:pPr>
        <w:jc w:val="both"/>
      </w:pPr>
    </w:p>
    <w:p w14:paraId="19CADB6D" w14:textId="1650A710" w:rsidR="00904EBB" w:rsidRDefault="00904EBB" w:rsidP="008E3161">
      <w:pPr>
        <w:jc w:val="both"/>
      </w:pPr>
    </w:p>
    <w:p w14:paraId="2F25C8B6" w14:textId="77777777" w:rsidR="00904EBB" w:rsidRDefault="00904EBB" w:rsidP="008E3161">
      <w:pPr>
        <w:jc w:val="both"/>
      </w:pPr>
    </w:p>
    <w:p w14:paraId="4E895C95" w14:textId="77777777" w:rsidR="008E3161" w:rsidRDefault="008E3161" w:rsidP="008E3161">
      <w:pPr>
        <w:pStyle w:val="Titre4"/>
        <w:jc w:val="both"/>
      </w:pPr>
      <w:r>
        <w:t xml:space="preserve">Affichage </w:t>
      </w:r>
      <w:r>
        <w:rPr>
          <w:b/>
        </w:rPr>
        <w:t>si</w:t>
      </w:r>
      <w:r>
        <w:t xml:space="preserve"> titre d’accès est : « Baccalauréat français »</w:t>
      </w:r>
    </w:p>
    <w:p w14:paraId="06B1B279" w14:textId="77777777" w:rsidR="008E3161" w:rsidRDefault="008E3161" w:rsidP="008E3161">
      <w:pPr>
        <w:jc w:val="both"/>
      </w:pPr>
      <w:r>
        <w:rPr>
          <w:noProof/>
          <w:lang w:eastAsia="fr-FR"/>
        </w:rPr>
        <w:drawing>
          <wp:inline distT="0" distB="0" distL="0" distR="0" wp14:anchorId="03BE120F" wp14:editId="2DC7792E">
            <wp:extent cx="3158888" cy="4810125"/>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67683" cy="4823518"/>
                    </a:xfrm>
                    <a:prstGeom prst="rect">
                      <a:avLst/>
                    </a:prstGeom>
                  </pic:spPr>
                </pic:pic>
              </a:graphicData>
            </a:graphic>
          </wp:inline>
        </w:drawing>
      </w:r>
    </w:p>
    <w:p w14:paraId="6A188679" w14:textId="77777777" w:rsidR="008E3161" w:rsidRDefault="008E3161" w:rsidP="008E3161">
      <w:pPr>
        <w:jc w:val="both"/>
      </w:pPr>
      <w:r>
        <w:t xml:space="preserve">Dans ce cas, des zones de saisie spécifiques sont affichées : </w:t>
      </w:r>
    </w:p>
    <w:p w14:paraId="49EBCAD7" w14:textId="77777777" w:rsidR="008E3161" w:rsidRDefault="008E3161" w:rsidP="008E3161">
      <w:pPr>
        <w:jc w:val="both"/>
      </w:pPr>
      <w:r>
        <w:rPr>
          <w:b/>
        </w:rPr>
        <w:t>Mention</w:t>
      </w:r>
      <w:r>
        <w:t> : cette zone est alimentée par la nomenclature « Mention obtenue au baccalauréat ».</w:t>
      </w:r>
    </w:p>
    <w:p w14:paraId="75D16FBF" w14:textId="77777777" w:rsidR="008E3161" w:rsidRDefault="008E3161" w:rsidP="008E3161">
      <w:pPr>
        <w:jc w:val="both"/>
      </w:pPr>
      <w:r>
        <w:t xml:space="preserve">Bouton radio </w:t>
      </w:r>
      <w:r>
        <w:rPr>
          <w:b/>
        </w:rPr>
        <w:t>établissement Français / Français à l’étranger</w:t>
      </w:r>
      <w:r>
        <w:t xml:space="preserve">  </w:t>
      </w:r>
    </w:p>
    <w:p w14:paraId="7EB8E3D3" w14:textId="77777777" w:rsidR="008E3161" w:rsidRDefault="008E3161" w:rsidP="008E3161">
      <w:pPr>
        <w:jc w:val="both"/>
      </w:pPr>
      <w:r>
        <w:rPr>
          <w:b/>
        </w:rPr>
        <w:t>Etablissement</w:t>
      </w:r>
      <w:r>
        <w:t> : cette zone est alimenté par la nomenclature des établissements français quelle que soit la sélection du bouton radio. Un message informatif guide l’utilisateur dans la sélection de l’établissement :</w:t>
      </w:r>
    </w:p>
    <w:p w14:paraId="16091628" w14:textId="77777777" w:rsidR="008E3161" w:rsidRDefault="008E3161" w:rsidP="008E3161">
      <w:pPr>
        <w:jc w:val="both"/>
      </w:pPr>
      <w:r>
        <w:rPr>
          <w:noProof/>
          <w:lang w:eastAsia="fr-FR"/>
        </w:rPr>
        <w:drawing>
          <wp:inline distT="0" distB="0" distL="0" distR="0" wp14:anchorId="5880A83C" wp14:editId="5AC2ED6C">
            <wp:extent cx="4533900" cy="6667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3900" cy="666750"/>
                    </a:xfrm>
                    <a:prstGeom prst="rect">
                      <a:avLst/>
                    </a:prstGeom>
                  </pic:spPr>
                </pic:pic>
              </a:graphicData>
            </a:graphic>
          </wp:inline>
        </w:drawing>
      </w:r>
    </w:p>
    <w:p w14:paraId="75A3C3C9" w14:textId="5791B4EC" w:rsidR="008E3161" w:rsidRDefault="008E3161" w:rsidP="008E3161">
      <w:pPr>
        <w:jc w:val="both"/>
      </w:pPr>
      <w:r>
        <w:t>A partir d’une année d’obtention en 2021, il est possible de sélectionner le type ou série « Nouveau Baccalauréat Général » (NBGE). Celui-ci fait apparaitre 2 champs spécifiques : les enseignements de spécialités. Ceux-ci proviennent de la nomenclature des Spécialités Bac général et sont à renseigner.</w:t>
      </w:r>
    </w:p>
    <w:p w14:paraId="0BD6B487" w14:textId="46D85D02" w:rsidR="00904EBB" w:rsidRDefault="00904EBB" w:rsidP="008E3161">
      <w:pPr>
        <w:jc w:val="both"/>
      </w:pPr>
    </w:p>
    <w:p w14:paraId="7574F7E1" w14:textId="235670FF" w:rsidR="00904EBB" w:rsidRDefault="00904EBB" w:rsidP="008E3161">
      <w:pPr>
        <w:jc w:val="both"/>
      </w:pPr>
    </w:p>
    <w:p w14:paraId="46399CA9" w14:textId="77777777" w:rsidR="00904EBB" w:rsidRDefault="00904EBB" w:rsidP="008E3161">
      <w:pPr>
        <w:jc w:val="both"/>
      </w:pPr>
    </w:p>
    <w:p w14:paraId="269AEC42" w14:textId="77777777" w:rsidR="008E3161" w:rsidRDefault="008E3161" w:rsidP="008E3161">
      <w:pPr>
        <w:jc w:val="both"/>
      </w:pPr>
      <w:r>
        <w:rPr>
          <w:noProof/>
          <w:lang w:eastAsia="fr-FR"/>
        </w:rPr>
        <mc:AlternateContent>
          <mc:Choice Requires="wps">
            <w:drawing>
              <wp:anchor distT="0" distB="0" distL="114300" distR="114300" simplePos="0" relativeHeight="251660288" behindDoc="0" locked="0" layoutInCell="1" allowOverlap="1" wp14:anchorId="031B2A18" wp14:editId="442A96BD">
                <wp:simplePos x="0" y="0"/>
                <wp:positionH relativeFrom="margin">
                  <wp:posOffset>-635</wp:posOffset>
                </wp:positionH>
                <wp:positionV relativeFrom="paragraph">
                  <wp:posOffset>2681605</wp:posOffset>
                </wp:positionV>
                <wp:extent cx="3451860" cy="1432560"/>
                <wp:effectExtent l="19050" t="19050" r="15240" b="15240"/>
                <wp:wrapNone/>
                <wp:docPr id="107" name="Rectangle 171"/>
                <wp:cNvGraphicFramePr/>
                <a:graphic xmlns:a="http://schemas.openxmlformats.org/drawingml/2006/main">
                  <a:graphicData uri="http://schemas.microsoft.com/office/word/2010/wordprocessingShape">
                    <wps:wsp>
                      <wps:cNvSpPr/>
                      <wps:spPr bwMode="auto">
                        <a:xfrm>
                          <a:off x="0" y="0"/>
                          <a:ext cx="3451860" cy="143256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29BC9" id="Rectangle 171" o:spid="_x0000_s1026" style="position:absolute;margin-left:-.05pt;margin-top:211.15pt;width:271.8pt;height:11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" filled="f" strokecolor="#4472c4 [3204]" strokeweight="2.25pt">
                <w10:wrap anchorx="margin"/>
              </v:rect>
            </w:pict>
          </mc:Fallback>
        </mc:AlternateContent>
      </w:r>
      <w:r>
        <w:rPr>
          <w:noProof/>
          <w:lang w:eastAsia="fr-FR"/>
        </w:rPr>
        <w:drawing>
          <wp:inline distT="0" distB="0" distL="0" distR="0" wp14:anchorId="30E59719" wp14:editId="72E25AAB">
            <wp:extent cx="3514725" cy="6029325"/>
            <wp:effectExtent l="0" t="0" r="9525" b="9525"/>
            <wp:docPr id="796209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09918" name=""/>
                    <pic:cNvPicPr/>
                  </pic:nvPicPr>
                  <pic:blipFill>
                    <a:blip r:embed="rId47"/>
                    <a:stretch>
                      <a:fillRect/>
                    </a:stretch>
                  </pic:blipFill>
                  <pic:spPr>
                    <a:xfrm>
                      <a:off x="0" y="0"/>
                      <a:ext cx="3514725" cy="6029325"/>
                    </a:xfrm>
                    <a:prstGeom prst="rect">
                      <a:avLst/>
                    </a:prstGeom>
                  </pic:spPr>
                </pic:pic>
              </a:graphicData>
            </a:graphic>
          </wp:inline>
        </w:drawing>
      </w:r>
    </w:p>
    <w:p w14:paraId="20666BBB" w14:textId="2B3BD7D0" w:rsidR="008E3161" w:rsidRDefault="008E3161" w:rsidP="008E3161">
      <w:pPr>
        <w:jc w:val="both"/>
      </w:pPr>
    </w:p>
    <w:p w14:paraId="31D306ED" w14:textId="07BD8D10" w:rsidR="00904EBB" w:rsidRDefault="00904EBB" w:rsidP="008E3161">
      <w:pPr>
        <w:jc w:val="both"/>
      </w:pPr>
    </w:p>
    <w:p w14:paraId="0DD965EC" w14:textId="6827D0AB" w:rsidR="00904EBB" w:rsidRDefault="00904EBB" w:rsidP="008E3161">
      <w:pPr>
        <w:jc w:val="both"/>
      </w:pPr>
    </w:p>
    <w:p w14:paraId="5A7D2A54" w14:textId="0ECDBC2C" w:rsidR="00904EBB" w:rsidRDefault="00904EBB" w:rsidP="008E3161">
      <w:pPr>
        <w:jc w:val="both"/>
      </w:pPr>
    </w:p>
    <w:p w14:paraId="05B8ADCB" w14:textId="18EFF501" w:rsidR="00904EBB" w:rsidRDefault="00904EBB" w:rsidP="008E3161">
      <w:pPr>
        <w:jc w:val="both"/>
      </w:pPr>
    </w:p>
    <w:p w14:paraId="4896D9F1" w14:textId="5E33BD54" w:rsidR="00904EBB" w:rsidRDefault="00904EBB" w:rsidP="008E3161">
      <w:pPr>
        <w:jc w:val="both"/>
      </w:pPr>
    </w:p>
    <w:p w14:paraId="01F32400" w14:textId="67B8B75D" w:rsidR="00904EBB" w:rsidRDefault="00904EBB" w:rsidP="008E3161">
      <w:pPr>
        <w:jc w:val="both"/>
      </w:pPr>
    </w:p>
    <w:p w14:paraId="345F60CD" w14:textId="4A11662C" w:rsidR="00904EBB" w:rsidRDefault="00904EBB" w:rsidP="008E3161">
      <w:pPr>
        <w:jc w:val="both"/>
      </w:pPr>
    </w:p>
    <w:p w14:paraId="18898DB0" w14:textId="77777777" w:rsidR="00904EBB" w:rsidRDefault="00904EBB" w:rsidP="008E3161">
      <w:pPr>
        <w:jc w:val="both"/>
      </w:pPr>
    </w:p>
    <w:p w14:paraId="143FB0EA" w14:textId="77777777" w:rsidR="008E3161" w:rsidRPr="00E942E1" w:rsidRDefault="008E3161" w:rsidP="008E3161">
      <w:pPr>
        <w:pStyle w:val="Titre4"/>
        <w:jc w:val="both"/>
      </w:pPr>
      <w:r w:rsidRPr="00E942E1">
        <w:t>Affichage si titre d’accès est : Titre admis en dispense ou par équivalence du bac</w:t>
      </w:r>
    </w:p>
    <w:p w14:paraId="6A72BB86" w14:textId="77777777" w:rsidR="008E3161" w:rsidRDefault="008E3161" w:rsidP="008E3161">
      <w:pPr>
        <w:jc w:val="both"/>
      </w:pPr>
      <w:r>
        <w:rPr>
          <w:noProof/>
          <w:lang w:eastAsia="fr-FR"/>
        </w:rPr>
        <w:drawing>
          <wp:inline distT="0" distB="0" distL="0" distR="0" wp14:anchorId="70BD41FD" wp14:editId="27996818">
            <wp:extent cx="3543300" cy="5600700"/>
            <wp:effectExtent l="0" t="0" r="0" b="0"/>
            <wp:docPr id="2147075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75039" name=""/>
                    <pic:cNvPicPr/>
                  </pic:nvPicPr>
                  <pic:blipFill>
                    <a:blip r:embed="rId48"/>
                    <a:stretch>
                      <a:fillRect/>
                    </a:stretch>
                  </pic:blipFill>
                  <pic:spPr>
                    <a:xfrm>
                      <a:off x="0" y="0"/>
                      <a:ext cx="3543300" cy="5600700"/>
                    </a:xfrm>
                    <a:prstGeom prst="rect">
                      <a:avLst/>
                    </a:prstGeom>
                  </pic:spPr>
                </pic:pic>
              </a:graphicData>
            </a:graphic>
          </wp:inline>
        </w:drawing>
      </w:r>
    </w:p>
    <w:p w14:paraId="4E90FE90" w14:textId="77777777" w:rsidR="008E3161" w:rsidRDefault="008E3161" w:rsidP="008E3161">
      <w:pPr>
        <w:jc w:val="both"/>
      </w:pPr>
      <w:r>
        <w:rPr>
          <w:b/>
        </w:rPr>
        <w:t>Etablissement</w:t>
      </w:r>
      <w:r>
        <w:t xml:space="preserve"> : si le titre d’accès est « Titre admis en dispense ou par équivalence du baccalauréat » alors l’établissement est en </w:t>
      </w:r>
      <w:r>
        <w:rPr>
          <w:b/>
        </w:rPr>
        <w:t>saisie libre</w:t>
      </w:r>
      <w:r>
        <w:t>.</w:t>
      </w:r>
    </w:p>
    <w:p w14:paraId="2B82AFF5" w14:textId="700D5B65" w:rsidR="008E3161" w:rsidRDefault="008E3161" w:rsidP="008E3161">
      <w:pPr>
        <w:jc w:val="both"/>
      </w:pPr>
    </w:p>
    <w:p w14:paraId="4B783650" w14:textId="5DC88862" w:rsidR="00904EBB" w:rsidRDefault="00904EBB" w:rsidP="008E3161">
      <w:pPr>
        <w:jc w:val="both"/>
      </w:pPr>
    </w:p>
    <w:p w14:paraId="7124F1F6" w14:textId="31636CD2" w:rsidR="00904EBB" w:rsidRDefault="00904EBB" w:rsidP="008E3161">
      <w:pPr>
        <w:jc w:val="both"/>
      </w:pPr>
    </w:p>
    <w:p w14:paraId="4E5270E8" w14:textId="4BC24C19" w:rsidR="00904EBB" w:rsidRDefault="00904EBB" w:rsidP="008E3161">
      <w:pPr>
        <w:jc w:val="both"/>
      </w:pPr>
    </w:p>
    <w:p w14:paraId="77EE306C" w14:textId="07C49B2B" w:rsidR="00904EBB" w:rsidRDefault="00904EBB" w:rsidP="008E3161">
      <w:pPr>
        <w:jc w:val="both"/>
      </w:pPr>
    </w:p>
    <w:p w14:paraId="1C8184E2" w14:textId="2FD397C9" w:rsidR="00904EBB" w:rsidRDefault="00904EBB" w:rsidP="008E3161">
      <w:pPr>
        <w:jc w:val="both"/>
      </w:pPr>
    </w:p>
    <w:p w14:paraId="6372D102" w14:textId="46C93582" w:rsidR="00904EBB" w:rsidRDefault="00904EBB" w:rsidP="008E3161">
      <w:pPr>
        <w:jc w:val="both"/>
      </w:pPr>
    </w:p>
    <w:p w14:paraId="301698C4" w14:textId="6DEF5730" w:rsidR="00904EBB" w:rsidRDefault="00904EBB" w:rsidP="008E3161">
      <w:pPr>
        <w:jc w:val="both"/>
      </w:pPr>
    </w:p>
    <w:p w14:paraId="11F0D14A" w14:textId="77777777" w:rsidR="00904EBB" w:rsidRDefault="00904EBB" w:rsidP="008E3161">
      <w:pPr>
        <w:jc w:val="both"/>
      </w:pPr>
    </w:p>
    <w:p w14:paraId="4FA51515" w14:textId="77777777" w:rsidR="008E3161" w:rsidRDefault="008E3161" w:rsidP="008E3161">
      <w:pPr>
        <w:pStyle w:val="Titre4"/>
        <w:jc w:val="both"/>
      </w:pPr>
      <w:r>
        <w:t>Affichage si titre d’accès est : Titre étranger ou baccalauréat international</w:t>
      </w:r>
    </w:p>
    <w:p w14:paraId="0B26A09F" w14:textId="77777777" w:rsidR="008E3161" w:rsidRDefault="008E3161" w:rsidP="008E3161">
      <w:pPr>
        <w:jc w:val="both"/>
      </w:pPr>
      <w:r>
        <w:rPr>
          <w:noProof/>
          <w:lang w:eastAsia="fr-FR"/>
        </w:rPr>
        <w:drawing>
          <wp:inline distT="0" distB="0" distL="0" distR="0" wp14:anchorId="433B2AD3" wp14:editId="4FE6ACC7">
            <wp:extent cx="3137179" cy="4351020"/>
            <wp:effectExtent l="0" t="0" r="6350" b="0"/>
            <wp:docPr id="18488089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08925" name=""/>
                    <pic:cNvPicPr/>
                  </pic:nvPicPr>
                  <pic:blipFill>
                    <a:blip r:embed="rId49"/>
                    <a:stretch>
                      <a:fillRect/>
                    </a:stretch>
                  </pic:blipFill>
                  <pic:spPr>
                    <a:xfrm>
                      <a:off x="0" y="0"/>
                      <a:ext cx="3140006" cy="4354941"/>
                    </a:xfrm>
                    <a:prstGeom prst="rect">
                      <a:avLst/>
                    </a:prstGeom>
                  </pic:spPr>
                </pic:pic>
              </a:graphicData>
            </a:graphic>
          </wp:inline>
        </w:drawing>
      </w:r>
    </w:p>
    <w:p w14:paraId="63ECAD01" w14:textId="77777777" w:rsidR="008E3161" w:rsidRDefault="008E3161" w:rsidP="008E3161">
      <w:pPr>
        <w:jc w:val="both"/>
      </w:pPr>
      <w:r>
        <w:rPr>
          <w:b/>
        </w:rPr>
        <w:t>Etablissement</w:t>
      </w:r>
      <w:r>
        <w:t> : si le titre d’accès est « Titre étranger ou baccalauréat international » alors l’établissement est en saisie libre.</w:t>
      </w:r>
    </w:p>
    <w:p w14:paraId="09B5F6E1" w14:textId="77777777" w:rsidR="008E3161" w:rsidRDefault="008E3161" w:rsidP="008E3161">
      <w:pPr>
        <w:jc w:val="both"/>
      </w:pPr>
      <w:r>
        <w:t>En cas de réinscription, l’apprenant n’a pas le droit de modification sur les données du bloc Accès à l’enseignement supérieur français (le gestionnaire conserve le droit de modification sur tous les champs sauf l’INE). L’INE n’est jamais modifiable par l’apprenant.</w:t>
      </w:r>
    </w:p>
    <w:p w14:paraId="24CCBE5A" w14:textId="77777777" w:rsidR="008E3161" w:rsidRDefault="008E3161" w:rsidP="008E3161">
      <w:pPr>
        <w:jc w:val="both"/>
      </w:pPr>
    </w:p>
    <w:p w14:paraId="5DAF4767" w14:textId="5E99B94E" w:rsidR="008E3161" w:rsidRDefault="008E3161" w:rsidP="008E3161">
      <w:pPr>
        <w:jc w:val="both"/>
      </w:pPr>
    </w:p>
    <w:p w14:paraId="4A66D2BB" w14:textId="65AF3143" w:rsidR="00904EBB" w:rsidRDefault="00904EBB" w:rsidP="008E3161">
      <w:pPr>
        <w:jc w:val="both"/>
      </w:pPr>
    </w:p>
    <w:p w14:paraId="0D01D5AC" w14:textId="60B8343F" w:rsidR="00904EBB" w:rsidRDefault="00904EBB" w:rsidP="008E3161">
      <w:pPr>
        <w:jc w:val="both"/>
      </w:pPr>
    </w:p>
    <w:p w14:paraId="15B92BF5" w14:textId="3092DDBB" w:rsidR="00904EBB" w:rsidRDefault="00904EBB" w:rsidP="008E3161">
      <w:pPr>
        <w:jc w:val="both"/>
      </w:pPr>
    </w:p>
    <w:p w14:paraId="0D5129E6" w14:textId="15486A83" w:rsidR="00904EBB" w:rsidRDefault="00904EBB" w:rsidP="008E3161">
      <w:pPr>
        <w:jc w:val="both"/>
      </w:pPr>
    </w:p>
    <w:p w14:paraId="162AE0F6" w14:textId="7F6511B2" w:rsidR="00904EBB" w:rsidRDefault="00904EBB" w:rsidP="008E3161">
      <w:pPr>
        <w:jc w:val="both"/>
      </w:pPr>
    </w:p>
    <w:p w14:paraId="6364C748" w14:textId="47ADA48A" w:rsidR="00904EBB" w:rsidRDefault="00904EBB" w:rsidP="008E3161">
      <w:pPr>
        <w:jc w:val="both"/>
      </w:pPr>
    </w:p>
    <w:p w14:paraId="6B8E2BA1" w14:textId="6159A9B6" w:rsidR="00904EBB" w:rsidRDefault="00904EBB" w:rsidP="008E3161">
      <w:pPr>
        <w:jc w:val="both"/>
      </w:pPr>
    </w:p>
    <w:p w14:paraId="47D09225" w14:textId="7B856012" w:rsidR="00904EBB" w:rsidRDefault="00904EBB" w:rsidP="008E3161">
      <w:pPr>
        <w:jc w:val="both"/>
      </w:pPr>
    </w:p>
    <w:p w14:paraId="46C37EA9" w14:textId="77777777" w:rsidR="00904EBB" w:rsidRDefault="00904EBB" w:rsidP="008E3161">
      <w:pPr>
        <w:jc w:val="both"/>
      </w:pPr>
    </w:p>
    <w:p w14:paraId="285329EA" w14:textId="77777777" w:rsidR="008E3161" w:rsidRDefault="008E3161" w:rsidP="008E3161">
      <w:pPr>
        <w:pStyle w:val="Titre3"/>
        <w:jc w:val="both"/>
      </w:pPr>
      <w:bookmarkStart w:id="182" w:name="_Toc165551867"/>
      <w:r>
        <w:t>Bloc « Années de premières inscriptions »</w:t>
      </w:r>
      <w:bookmarkEnd w:id="182"/>
    </w:p>
    <w:p w14:paraId="197BB447" w14:textId="77777777" w:rsidR="008E3161" w:rsidRDefault="008E3161" w:rsidP="008E3161">
      <w:pPr>
        <w:jc w:val="both"/>
      </w:pPr>
      <w:r>
        <w:rPr>
          <w:noProof/>
          <w:lang w:eastAsia="fr-FR"/>
        </w:rPr>
        <w:drawing>
          <wp:inline distT="0" distB="0" distL="0" distR="0" wp14:anchorId="5F7F3D1C" wp14:editId="2F584DD0">
            <wp:extent cx="3098839" cy="3267075"/>
            <wp:effectExtent l="0" t="0" r="635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7596" cy="3307937"/>
                    </a:xfrm>
                    <a:prstGeom prst="rect">
                      <a:avLst/>
                    </a:prstGeom>
                    <a:noFill/>
                    <a:ln>
                      <a:noFill/>
                    </a:ln>
                  </pic:spPr>
                </pic:pic>
              </a:graphicData>
            </a:graphic>
          </wp:inline>
        </w:drawing>
      </w:r>
    </w:p>
    <w:p w14:paraId="39BFB919" w14:textId="77777777" w:rsidR="008E3161" w:rsidRPr="00E942E1" w:rsidRDefault="008E3161" w:rsidP="008E3161">
      <w:pPr>
        <w:jc w:val="both"/>
      </w:pPr>
      <w:r w:rsidRPr="00E942E1">
        <w:t xml:space="preserve">En cas de réinscription, </w:t>
      </w:r>
      <w:r>
        <w:t>vous n’avez</w:t>
      </w:r>
      <w:r w:rsidRPr="00E942E1">
        <w:t xml:space="preserve"> pas le droit de modification sur les données du bloc Années de premières inscriptions (</w:t>
      </w:r>
      <w:r>
        <w:t>votre</w:t>
      </w:r>
      <w:r w:rsidRPr="00E942E1">
        <w:t xml:space="preserve"> gestionnaire conserve le droit de modification sur tous les champs) :</w:t>
      </w:r>
    </w:p>
    <w:p w14:paraId="0B2CBB7E" w14:textId="77777777" w:rsidR="008E3161" w:rsidRDefault="008E3161" w:rsidP="008E3161">
      <w:pPr>
        <w:jc w:val="both"/>
      </w:pPr>
      <w:r w:rsidRPr="00E942E1">
        <w:rPr>
          <w:noProof/>
          <w:highlight w:val="yellow"/>
          <w:lang w:eastAsia="fr-FR"/>
        </w:rPr>
        <w:drawing>
          <wp:inline distT="0" distB="0" distL="0" distR="0" wp14:anchorId="69ADFAF4" wp14:editId="52814D0A">
            <wp:extent cx="3678376" cy="1862136"/>
            <wp:effectExtent l="0" t="0" r="0" b="5079"/>
            <wp:docPr id="113"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a:picLocks noChangeAspect="1"/>
                    </pic:cNvPicPr>
                  </pic:nvPicPr>
                  <pic:blipFill>
                    <a:blip r:embed="rId51"/>
                    <a:stretch/>
                  </pic:blipFill>
                  <pic:spPr bwMode="auto">
                    <a:xfrm>
                      <a:off x="0" y="0"/>
                      <a:ext cx="3807301" cy="1927402"/>
                    </a:xfrm>
                    <a:prstGeom prst="rect">
                      <a:avLst/>
                    </a:prstGeom>
                  </pic:spPr>
                </pic:pic>
              </a:graphicData>
            </a:graphic>
          </wp:inline>
        </w:drawing>
      </w:r>
    </w:p>
    <w:p w14:paraId="4E218838" w14:textId="77777777" w:rsidR="008E3161" w:rsidRDefault="008E3161" w:rsidP="008E3161">
      <w:pPr>
        <w:jc w:val="both"/>
      </w:pPr>
    </w:p>
    <w:p w14:paraId="7773B611" w14:textId="77777777" w:rsidR="008E3161" w:rsidRDefault="008E3161" w:rsidP="008E3161">
      <w:pPr>
        <w:jc w:val="both"/>
        <w:rPr>
          <w:b/>
          <w:bCs/>
          <w:color w:val="FF0000"/>
        </w:rPr>
      </w:pPr>
      <w:r w:rsidRPr="00606E26">
        <w:rPr>
          <w:b/>
          <w:bCs/>
          <w:color w:val="FF0000"/>
        </w:rPr>
        <w:t>Attention la date XXXX à renseigner est toujours la première de l’année universitaire (ou scolaire). Exemple, si l’année universitaire de première inscription dans l’enseignement supérieur français est 2021/2022, il faut renseigner « 2021 »</w:t>
      </w:r>
    </w:p>
    <w:p w14:paraId="2D1C8F55" w14:textId="579FFCDC" w:rsidR="008E3161" w:rsidRDefault="008E3161" w:rsidP="008E3161">
      <w:pPr>
        <w:jc w:val="both"/>
        <w:rPr>
          <w:b/>
          <w:bCs/>
          <w:color w:val="FF0000"/>
        </w:rPr>
      </w:pPr>
    </w:p>
    <w:p w14:paraId="2FB46721" w14:textId="35EF91C1" w:rsidR="00904EBB" w:rsidRDefault="00904EBB" w:rsidP="008E3161">
      <w:pPr>
        <w:jc w:val="both"/>
        <w:rPr>
          <w:b/>
          <w:bCs/>
          <w:color w:val="FF0000"/>
        </w:rPr>
      </w:pPr>
    </w:p>
    <w:p w14:paraId="42B77906" w14:textId="2FD27ACB" w:rsidR="00904EBB" w:rsidRDefault="00904EBB" w:rsidP="008E3161">
      <w:pPr>
        <w:jc w:val="both"/>
        <w:rPr>
          <w:b/>
          <w:bCs/>
          <w:color w:val="FF0000"/>
        </w:rPr>
      </w:pPr>
    </w:p>
    <w:p w14:paraId="38BD78CA" w14:textId="3D6B9E31" w:rsidR="00904EBB" w:rsidRDefault="00904EBB" w:rsidP="008E3161">
      <w:pPr>
        <w:jc w:val="both"/>
        <w:rPr>
          <w:b/>
          <w:bCs/>
          <w:color w:val="FF0000"/>
        </w:rPr>
      </w:pPr>
    </w:p>
    <w:p w14:paraId="64A0A580" w14:textId="521A4751" w:rsidR="00904EBB" w:rsidRDefault="00904EBB" w:rsidP="008E3161">
      <w:pPr>
        <w:jc w:val="both"/>
        <w:rPr>
          <w:b/>
          <w:bCs/>
          <w:color w:val="FF0000"/>
        </w:rPr>
      </w:pPr>
    </w:p>
    <w:p w14:paraId="552ED1DB" w14:textId="72C05EE2" w:rsidR="00904EBB" w:rsidRDefault="00904EBB" w:rsidP="008E3161">
      <w:pPr>
        <w:jc w:val="both"/>
        <w:rPr>
          <w:b/>
          <w:bCs/>
          <w:color w:val="FF0000"/>
        </w:rPr>
      </w:pPr>
    </w:p>
    <w:p w14:paraId="5904E7D4" w14:textId="77777777" w:rsidR="00904EBB" w:rsidRPr="00606E26" w:rsidRDefault="00904EBB" w:rsidP="008E3161">
      <w:pPr>
        <w:jc w:val="both"/>
        <w:rPr>
          <w:b/>
          <w:bCs/>
          <w:color w:val="FF0000"/>
        </w:rPr>
      </w:pPr>
    </w:p>
    <w:p w14:paraId="3BB36BBF" w14:textId="77777777" w:rsidR="008E3161" w:rsidRDefault="008E3161" w:rsidP="008E3161">
      <w:pPr>
        <w:pStyle w:val="Titre3"/>
        <w:jc w:val="both"/>
      </w:pPr>
      <w:bookmarkStart w:id="183" w:name="_Toc165549106"/>
      <w:bookmarkStart w:id="184" w:name="_Toc165549200"/>
      <w:bookmarkStart w:id="185" w:name="_Toc165549367"/>
      <w:bookmarkStart w:id="186" w:name="_Toc165549632"/>
      <w:bookmarkStart w:id="187" w:name="_Toc165551868"/>
      <w:bookmarkEnd w:id="183"/>
      <w:bookmarkEnd w:id="184"/>
      <w:bookmarkEnd w:id="185"/>
      <w:bookmarkEnd w:id="186"/>
      <w:r>
        <w:t>Bloc « Vos situations précédentes »</w:t>
      </w:r>
      <w:bookmarkEnd w:id="187"/>
    </w:p>
    <w:p w14:paraId="6D395D3E" w14:textId="77777777" w:rsidR="008E3161" w:rsidRDefault="008E3161" w:rsidP="008E3161">
      <w:pPr>
        <w:jc w:val="both"/>
      </w:pPr>
      <w:r>
        <w:rPr>
          <w:noProof/>
          <w:lang w:eastAsia="fr-FR"/>
        </w:rPr>
        <w:drawing>
          <wp:inline distT="0" distB="0" distL="0" distR="0" wp14:anchorId="45754FC6" wp14:editId="40824249">
            <wp:extent cx="3011213" cy="2855595"/>
            <wp:effectExtent l="0" t="0" r="0" b="1905"/>
            <wp:docPr id="104489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085" name=""/>
                    <pic:cNvPicPr/>
                  </pic:nvPicPr>
                  <pic:blipFill>
                    <a:blip r:embed="rId52"/>
                    <a:stretch>
                      <a:fillRect/>
                    </a:stretch>
                  </pic:blipFill>
                  <pic:spPr>
                    <a:xfrm>
                      <a:off x="0" y="0"/>
                      <a:ext cx="3015139" cy="2859318"/>
                    </a:xfrm>
                    <a:prstGeom prst="rect">
                      <a:avLst/>
                    </a:prstGeom>
                  </pic:spPr>
                </pic:pic>
              </a:graphicData>
            </a:graphic>
          </wp:inline>
        </w:drawing>
      </w:r>
    </w:p>
    <w:p w14:paraId="4CBB1214" w14:textId="77777777" w:rsidR="008E3161" w:rsidRDefault="008E3161" w:rsidP="008E3161">
      <w:pPr>
        <w:jc w:val="both"/>
        <w:rPr>
          <w:b/>
          <w:sz w:val="24"/>
        </w:rPr>
      </w:pPr>
      <w:r>
        <w:rPr>
          <w:b/>
          <w:sz w:val="24"/>
        </w:rPr>
        <w:t>Votre situation l’année dernière</w:t>
      </w:r>
    </w:p>
    <w:p w14:paraId="3FB15B2A" w14:textId="77777777" w:rsidR="008E3161" w:rsidRDefault="008E3161" w:rsidP="008E3161">
      <w:pPr>
        <w:jc w:val="both"/>
      </w:pPr>
      <w:r>
        <w:rPr>
          <w:b/>
        </w:rPr>
        <w:t>Année universitaire</w:t>
      </w:r>
      <w:r>
        <w:t xml:space="preserve"> : alimentée par défaut en fonction de l’année universitaire saisie dans la période de mise en œuvre associée à la formation : &lt;année universitaire de la période de mise en œuvre&gt; -1 </w:t>
      </w:r>
    </w:p>
    <w:p w14:paraId="12032231" w14:textId="77777777" w:rsidR="008E3161" w:rsidRDefault="008E3161" w:rsidP="008E3161">
      <w:pPr>
        <w:jc w:val="both"/>
      </w:pPr>
      <w:r>
        <w:rPr>
          <w:b/>
        </w:rPr>
        <w:t>Situation</w:t>
      </w:r>
      <w:r>
        <w:t> : alimentée par la nomenclature : « Situation année précédente ». Vous devez renseigner le champ à partir du menu déroulant</w:t>
      </w:r>
    </w:p>
    <w:p w14:paraId="1D4373AA" w14:textId="77777777" w:rsidR="008E3161" w:rsidRDefault="008E3161" w:rsidP="008E3161">
      <w:pPr>
        <w:jc w:val="both"/>
        <w:rPr>
          <w:b/>
          <w:sz w:val="24"/>
        </w:rPr>
      </w:pPr>
    </w:p>
    <w:p w14:paraId="3FB90DA2" w14:textId="77777777" w:rsidR="008E3161" w:rsidRDefault="008E3161" w:rsidP="008E3161">
      <w:pPr>
        <w:jc w:val="both"/>
        <w:rPr>
          <w:b/>
          <w:sz w:val="24"/>
        </w:rPr>
      </w:pPr>
      <w:r>
        <w:rPr>
          <w:b/>
          <w:sz w:val="24"/>
        </w:rPr>
        <w:t>Dernier diplôme obtenu</w:t>
      </w:r>
    </w:p>
    <w:p w14:paraId="394CE7A1" w14:textId="77777777" w:rsidR="008E3161" w:rsidRDefault="008E3161" w:rsidP="008E3161">
      <w:pPr>
        <w:jc w:val="both"/>
      </w:pPr>
      <w:r>
        <w:rPr>
          <w:b/>
        </w:rPr>
        <w:t>Année d’obtention</w:t>
      </w:r>
      <w:r>
        <w:t> : après saisie de l’année d’obtention est affichée la zone « Dernier diplôme obtenu »</w:t>
      </w:r>
    </w:p>
    <w:p w14:paraId="565ED4EB" w14:textId="77777777" w:rsidR="008E3161" w:rsidRDefault="008E3161" w:rsidP="008E3161">
      <w:pPr>
        <w:jc w:val="both"/>
      </w:pPr>
      <w:r>
        <w:rPr>
          <w:b/>
        </w:rPr>
        <w:t>Dernier diplôme obtenu</w:t>
      </w:r>
      <w:r>
        <w:t> : Ne s’affiche que lorsque l’année d’obtention est renseignée. Alimentée par la nomenclature « Type du dernier diplôme obtenu ».</w:t>
      </w:r>
    </w:p>
    <w:p w14:paraId="0F1B1583" w14:textId="77777777" w:rsidR="008E3161" w:rsidRDefault="008E3161" w:rsidP="008E3161">
      <w:pPr>
        <w:jc w:val="both"/>
      </w:pPr>
    </w:p>
    <w:p w14:paraId="1D1509C6" w14:textId="77777777" w:rsidR="008E3161" w:rsidRDefault="008E3161" w:rsidP="008E3161">
      <w:pPr>
        <w:jc w:val="both"/>
      </w:pPr>
      <w:r>
        <w:t xml:space="preserve">L’onglet « Votre parcours » marque la fin d’une étape de l’inscription. Vous ne pourrez confirmer l’étape que si toutes les données des 3 onglets de l’étape sont valides. </w:t>
      </w:r>
    </w:p>
    <w:p w14:paraId="4B24B9D6" w14:textId="77777777" w:rsidR="008E3161" w:rsidRDefault="008E3161" w:rsidP="008E3161">
      <w:pPr>
        <w:jc w:val="both"/>
      </w:pPr>
      <w:r>
        <w:rPr>
          <w:b/>
        </w:rPr>
        <w:t>NB</w:t>
      </w:r>
      <w:r>
        <w:t> : Cette étape ne pourra être confirmée que si les étapes précédentes sont également entièrement complétées.</w:t>
      </w:r>
    </w:p>
    <w:p w14:paraId="5AFA1677" w14:textId="3BEC9DF7" w:rsidR="008E3161" w:rsidRDefault="008E3161" w:rsidP="008E3161">
      <w:pPr>
        <w:jc w:val="both"/>
      </w:pPr>
    </w:p>
    <w:p w14:paraId="7F74D46F" w14:textId="6BC9FB61" w:rsidR="00904EBB" w:rsidRDefault="00904EBB" w:rsidP="008E3161">
      <w:pPr>
        <w:jc w:val="both"/>
      </w:pPr>
    </w:p>
    <w:p w14:paraId="3EBDB299" w14:textId="77777777" w:rsidR="00904EBB" w:rsidRDefault="00904EBB" w:rsidP="008E3161">
      <w:pPr>
        <w:jc w:val="both"/>
      </w:pPr>
    </w:p>
    <w:p w14:paraId="473CB742" w14:textId="77777777" w:rsidR="008E3161" w:rsidRDefault="008E3161" w:rsidP="008E3161">
      <w:pPr>
        <w:pStyle w:val="Titre3"/>
        <w:rPr>
          <w:noProof/>
        </w:rPr>
      </w:pPr>
      <w:bookmarkStart w:id="188" w:name="_Toc165551869"/>
      <w:r w:rsidRPr="004C15E2">
        <w:lastRenderedPageBreak/>
        <w:t xml:space="preserve">Bloc </w:t>
      </w:r>
      <w:r>
        <w:t>« </w:t>
      </w:r>
      <w:r w:rsidRPr="004C15E2">
        <w:t>Cursus Parallèle</w:t>
      </w:r>
      <w:r>
        <w:t> »</w:t>
      </w:r>
      <w:bookmarkEnd w:id="188"/>
    </w:p>
    <w:p w14:paraId="7F4F4B9E" w14:textId="77777777" w:rsidR="008E3161" w:rsidRDefault="008E3161" w:rsidP="008E3161">
      <w:pPr>
        <w:jc w:val="both"/>
      </w:pPr>
      <w:r>
        <w:rPr>
          <w:noProof/>
          <w:lang w:eastAsia="fr-FR"/>
        </w:rPr>
        <w:drawing>
          <wp:inline distT="0" distB="0" distL="0" distR="0" wp14:anchorId="6035BED0" wp14:editId="08E618AB">
            <wp:extent cx="2675889" cy="7810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53">
                      <a:extLst>
                        <a:ext uri="{28A0092B-C50C-407E-A947-70E740481C1C}">
                          <a14:useLocalDpi xmlns:a14="http://schemas.microsoft.com/office/drawing/2010/main" val="0"/>
                        </a:ext>
                      </a:extLst>
                    </a:blip>
                    <a:srcRect t="13807" b="34728"/>
                    <a:stretch/>
                  </pic:blipFill>
                  <pic:spPr bwMode="auto">
                    <a:xfrm>
                      <a:off x="0" y="0"/>
                      <a:ext cx="2692051" cy="785767"/>
                    </a:xfrm>
                    <a:prstGeom prst="rect">
                      <a:avLst/>
                    </a:prstGeom>
                    <a:noFill/>
                    <a:ln>
                      <a:noFill/>
                    </a:ln>
                    <a:extLst>
                      <a:ext uri="{53640926-AAD7-44D8-BBD7-CCE9431645EC}">
                        <a14:shadowObscured xmlns:a14="http://schemas.microsoft.com/office/drawing/2010/main"/>
                      </a:ext>
                    </a:extLst>
                  </pic:spPr>
                </pic:pic>
              </a:graphicData>
            </a:graphic>
          </wp:inline>
        </w:drawing>
      </w:r>
    </w:p>
    <w:p w14:paraId="2014FB24" w14:textId="77777777" w:rsidR="008E3161" w:rsidRDefault="008E3161" w:rsidP="008E3161">
      <w:pPr>
        <w:jc w:val="both"/>
      </w:pPr>
      <w:r>
        <w:t>L’apprenant indique s’il suit un cursus en parallèle dans un autre établissement. Si oui, l’apprenant doit compléter « filière du cursus » en choisissant dans la liste déroulante.</w:t>
      </w:r>
    </w:p>
    <w:p w14:paraId="5FF3489A" w14:textId="77777777" w:rsidR="008E3161" w:rsidRDefault="008E3161" w:rsidP="008E3161">
      <w:pPr>
        <w:jc w:val="both"/>
      </w:pPr>
      <w:r>
        <w:rPr>
          <w:noProof/>
          <w:lang w:eastAsia="fr-FR"/>
        </w:rPr>
        <w:drawing>
          <wp:inline distT="0" distB="0" distL="0" distR="0" wp14:anchorId="7E4D0932" wp14:editId="6C66C264">
            <wp:extent cx="2408203" cy="157056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524" cy="1590342"/>
                    </a:xfrm>
                    <a:prstGeom prst="rect">
                      <a:avLst/>
                    </a:prstGeom>
                    <a:noFill/>
                    <a:ln>
                      <a:noFill/>
                    </a:ln>
                  </pic:spPr>
                </pic:pic>
              </a:graphicData>
            </a:graphic>
          </wp:inline>
        </w:drawing>
      </w:r>
      <w:r>
        <w:rPr>
          <w:noProof/>
          <w:lang w:eastAsia="fr-FR"/>
        </w:rPr>
        <w:drawing>
          <wp:inline distT="0" distB="0" distL="0" distR="0" wp14:anchorId="3D3C60A7" wp14:editId="5054B6EA">
            <wp:extent cx="1524000" cy="152400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8297" cy="1538297"/>
                    </a:xfrm>
                    <a:prstGeom prst="rect">
                      <a:avLst/>
                    </a:prstGeom>
                    <a:noFill/>
                    <a:ln>
                      <a:noFill/>
                    </a:ln>
                  </pic:spPr>
                </pic:pic>
              </a:graphicData>
            </a:graphic>
          </wp:inline>
        </w:drawing>
      </w:r>
    </w:p>
    <w:p w14:paraId="13352273" w14:textId="77777777" w:rsidR="008E3161" w:rsidRDefault="008E3161" w:rsidP="008E3161">
      <w:pPr>
        <w:jc w:val="both"/>
      </w:pPr>
      <w:r>
        <w:t xml:space="preserve">Si l’apprenant sélectionne « CPGE ou préparation intégrée », il devra indiquer obligatoirement si la formation est suivie dans le cadre d’une convention : </w:t>
      </w:r>
    </w:p>
    <w:p w14:paraId="78775BD5" w14:textId="77777777" w:rsidR="008E3161" w:rsidRDefault="008E3161" w:rsidP="008E3161">
      <w:pPr>
        <w:jc w:val="both"/>
      </w:pPr>
      <w:r>
        <w:rPr>
          <w:noProof/>
          <w:lang w:eastAsia="fr-FR"/>
        </w:rPr>
        <w:drawing>
          <wp:inline distT="0" distB="0" distL="0" distR="0" wp14:anchorId="5CFA1D73" wp14:editId="0248BAF1">
            <wp:extent cx="1993083" cy="1638300"/>
            <wp:effectExtent l="0" t="0" r="762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4810" cy="1656159"/>
                    </a:xfrm>
                    <a:prstGeom prst="rect">
                      <a:avLst/>
                    </a:prstGeom>
                    <a:noFill/>
                    <a:ln>
                      <a:noFill/>
                    </a:ln>
                  </pic:spPr>
                </pic:pic>
              </a:graphicData>
            </a:graphic>
          </wp:inline>
        </w:drawing>
      </w:r>
    </w:p>
    <w:p w14:paraId="160AF437" w14:textId="77777777" w:rsidR="008E3161" w:rsidRDefault="008E3161" w:rsidP="008E3161">
      <w:pPr>
        <w:pStyle w:val="Titre2"/>
      </w:pPr>
      <w:bookmarkStart w:id="189" w:name="_Toc165551870"/>
      <w:r>
        <w:t>Etape « Vos sélections »</w:t>
      </w:r>
      <w:bookmarkEnd w:id="189"/>
    </w:p>
    <w:p w14:paraId="3D47A2F2" w14:textId="77777777" w:rsidR="008E3161" w:rsidRDefault="008E3161" w:rsidP="008E3161">
      <w:r>
        <w:t>Dans cet onglet apparaitront la ou les formation(s) sélectionnée(s) depuis l’onglet « Vos formations ».</w:t>
      </w:r>
    </w:p>
    <w:p w14:paraId="0042E3E7" w14:textId="77777777" w:rsidR="008E3161" w:rsidRDefault="008E3161" w:rsidP="008E3161">
      <w:r>
        <w:t>Il apparaitra un onglet par formation sélectionnée. Chaque onglet devra être renseigné afin de pouvoir passer à l’étape suivante.</w:t>
      </w:r>
    </w:p>
    <w:p w14:paraId="212DBB0F" w14:textId="0E3AF82E" w:rsidR="008E3161" w:rsidRDefault="008E3161" w:rsidP="008E3161">
      <w:r>
        <w:t>Les informations concernant le caractère principal ou complémentaire de la formation sont affichées. Par contre, c’est uniquement depuis l’onglet « vos formations » que votre gestionnaire pourra modifier cette donnée dans le cas où vous êtes inscrit à deux formations</w:t>
      </w:r>
    </w:p>
    <w:p w14:paraId="074FB00A" w14:textId="2D588C22" w:rsidR="00904EBB" w:rsidRDefault="00904EBB" w:rsidP="008E3161"/>
    <w:p w14:paraId="3904C74C" w14:textId="075E8B60" w:rsidR="00904EBB" w:rsidRDefault="00904EBB" w:rsidP="008E3161"/>
    <w:p w14:paraId="51159068" w14:textId="4351B7E7" w:rsidR="00904EBB" w:rsidRDefault="00904EBB" w:rsidP="008E3161"/>
    <w:p w14:paraId="3108F5C1" w14:textId="3FC8C8FA" w:rsidR="00904EBB" w:rsidRDefault="00904EBB" w:rsidP="008E3161"/>
    <w:p w14:paraId="14D2ECD3" w14:textId="7AD4117F" w:rsidR="00904EBB" w:rsidRDefault="00904EBB" w:rsidP="008E3161"/>
    <w:p w14:paraId="34B033D7" w14:textId="66C19EF0" w:rsidR="00904EBB" w:rsidRDefault="00904EBB" w:rsidP="008E3161"/>
    <w:p w14:paraId="2CFB433E" w14:textId="3E4F6423" w:rsidR="00904EBB" w:rsidRDefault="00904EBB" w:rsidP="008E3161"/>
    <w:p w14:paraId="31592D8F" w14:textId="77777777" w:rsidR="00904EBB" w:rsidRDefault="00904EBB" w:rsidP="008E3161"/>
    <w:p w14:paraId="726DF362" w14:textId="77777777" w:rsidR="008E3161" w:rsidRDefault="008E3161" w:rsidP="008E3161">
      <w:r>
        <w:rPr>
          <w:noProof/>
          <w:lang w:eastAsia="fr-FR"/>
        </w:rPr>
        <w:drawing>
          <wp:inline distT="0" distB="0" distL="0" distR="0" wp14:anchorId="3B387430" wp14:editId="7FCE1799">
            <wp:extent cx="3284666" cy="4953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9216" cy="4990020"/>
                    </a:xfrm>
                    <a:prstGeom prst="rect">
                      <a:avLst/>
                    </a:prstGeom>
                    <a:noFill/>
                    <a:ln>
                      <a:noFill/>
                    </a:ln>
                  </pic:spPr>
                </pic:pic>
              </a:graphicData>
            </a:graphic>
          </wp:inline>
        </w:drawing>
      </w:r>
    </w:p>
    <w:p w14:paraId="7F1EE305" w14:textId="77777777" w:rsidR="008E3161" w:rsidRDefault="008E3161" w:rsidP="008E3161">
      <w:r>
        <w:t>Si vous vous inscrivez en doctorat, vous devrez indiquer l’école doctorale de rattachement (donnée obligatoire).</w:t>
      </w:r>
      <w:r>
        <w:rPr>
          <w:noProof/>
          <w:lang w:eastAsia="fr-FR"/>
        </w:rPr>
        <w:drawing>
          <wp:inline distT="0" distB="0" distL="0" distR="0" wp14:anchorId="206C4856" wp14:editId="751FD98A">
            <wp:extent cx="6552914" cy="1600200"/>
            <wp:effectExtent l="0" t="0" r="63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80928" cy="1607041"/>
                    </a:xfrm>
                    <a:prstGeom prst="rect">
                      <a:avLst/>
                    </a:prstGeom>
                    <a:noFill/>
                    <a:ln>
                      <a:noFill/>
                    </a:ln>
                  </pic:spPr>
                </pic:pic>
              </a:graphicData>
            </a:graphic>
          </wp:inline>
        </w:drawing>
      </w:r>
    </w:p>
    <w:p w14:paraId="5EF830B9" w14:textId="77777777" w:rsidR="008E3161" w:rsidRDefault="008E3161" w:rsidP="001211B2">
      <w:pPr>
        <w:pStyle w:val="Titre3"/>
        <w:numPr>
          <w:ilvl w:val="2"/>
          <w:numId w:val="11"/>
        </w:numPr>
        <w:jc w:val="both"/>
      </w:pPr>
      <w:bookmarkStart w:id="190" w:name="_Toc165551871"/>
      <w:r>
        <w:t>Bloc « Suivi de la formation »</w:t>
      </w:r>
      <w:bookmarkEnd w:id="190"/>
    </w:p>
    <w:p w14:paraId="7272176C" w14:textId="77777777" w:rsidR="008E3161" w:rsidRDefault="008E3161" w:rsidP="008E3161">
      <w:pPr>
        <w:pStyle w:val="Titre3"/>
        <w:numPr>
          <w:ilvl w:val="0"/>
          <w:numId w:val="0"/>
        </w:numPr>
        <w:ind w:left="720"/>
        <w:jc w:val="both"/>
      </w:pPr>
    </w:p>
    <w:p w14:paraId="1DF991DB" w14:textId="4535A43C" w:rsidR="008E3161" w:rsidRDefault="008E3161" w:rsidP="008E3161">
      <w:r>
        <w:t>Le bloc n’apparait que si la formation sélectionnée est proposée en télé-enseignement. Vous devrez dans ce cas Indiquer par oui ou non s’il suit les enseignements à distance depuis la France.</w:t>
      </w:r>
    </w:p>
    <w:p w14:paraId="35EA711B" w14:textId="7E01F471" w:rsidR="00904EBB" w:rsidRDefault="00904EBB" w:rsidP="008E3161"/>
    <w:p w14:paraId="2C0B98E0" w14:textId="77777777" w:rsidR="00904EBB" w:rsidRPr="00E307A0" w:rsidRDefault="00904EBB" w:rsidP="008E3161"/>
    <w:p w14:paraId="0A5D4FB6" w14:textId="77777777" w:rsidR="008E3161" w:rsidRDefault="008E3161" w:rsidP="008E3161">
      <w:pPr>
        <w:pStyle w:val="Titre3"/>
        <w:jc w:val="both"/>
      </w:pPr>
      <w:bookmarkStart w:id="191" w:name="_Toc165551872"/>
      <w:r>
        <w:t>Bloc « Situation particulière »</w:t>
      </w:r>
      <w:bookmarkEnd w:id="191"/>
    </w:p>
    <w:p w14:paraId="38C7A1BB" w14:textId="77777777" w:rsidR="008E3161" w:rsidRDefault="008E3161" w:rsidP="008E3161">
      <w:pPr>
        <w:jc w:val="both"/>
      </w:pPr>
    </w:p>
    <w:p w14:paraId="5D9447A4" w14:textId="77777777" w:rsidR="008E3161" w:rsidRPr="00B01D2F" w:rsidRDefault="008E3161" w:rsidP="008E3161">
      <w:pPr>
        <w:jc w:val="both"/>
      </w:pPr>
      <w:r w:rsidRPr="00B01D2F">
        <w:t>Le champ Situation donnant droit à des aménagements spécifiques correspond à la nomenclature Régimes spéciaux d’étude. Si au moins une situation est déclarée, l’apprenant peut spécifier si un aménagement est souhaité.</w:t>
      </w:r>
    </w:p>
    <w:p w14:paraId="1C8D4E13" w14:textId="77777777" w:rsidR="008E3161" w:rsidRDefault="008E3161" w:rsidP="008E3161">
      <w:pPr>
        <w:ind w:left="432"/>
        <w:jc w:val="both"/>
      </w:pPr>
      <w:r w:rsidRPr="00B01D2F">
        <w:t xml:space="preserve"> </w:t>
      </w:r>
      <w:r w:rsidRPr="00AC7176">
        <w:t xml:space="preserve"> </w:t>
      </w:r>
      <w:r>
        <w:rPr>
          <w:noProof/>
          <w:lang w:eastAsia="fr-FR"/>
        </w:rPr>
        <w:drawing>
          <wp:inline distT="0" distB="0" distL="0" distR="0" wp14:anchorId="61E97C37" wp14:editId="554F3833">
            <wp:extent cx="3657600" cy="3111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311150"/>
                    </a:xfrm>
                    <a:prstGeom prst="rect">
                      <a:avLst/>
                    </a:prstGeom>
                    <a:noFill/>
                    <a:ln>
                      <a:noFill/>
                    </a:ln>
                  </pic:spPr>
                </pic:pic>
              </a:graphicData>
            </a:graphic>
          </wp:inline>
        </w:drawing>
      </w:r>
    </w:p>
    <w:p w14:paraId="73F8ED2A" w14:textId="77777777" w:rsidR="008E3161" w:rsidRPr="00606E26" w:rsidRDefault="008E3161" w:rsidP="008E3161">
      <w:pPr>
        <w:jc w:val="both"/>
        <w:rPr>
          <w:b/>
          <w:bCs/>
          <w:color w:val="FF0000"/>
        </w:rPr>
      </w:pPr>
      <w:r w:rsidRPr="00606E26">
        <w:rPr>
          <w:b/>
          <w:bCs/>
          <w:color w:val="FF0000"/>
        </w:rPr>
        <w:t xml:space="preserve">Attention : Ce champ fera l’objet d’une vérification par votre gestionnaire qui </w:t>
      </w:r>
      <w:r>
        <w:rPr>
          <w:b/>
          <w:bCs/>
          <w:color w:val="FF0000"/>
        </w:rPr>
        <w:t xml:space="preserve">vous </w:t>
      </w:r>
      <w:r w:rsidRPr="00606E26">
        <w:rPr>
          <w:b/>
          <w:bCs/>
          <w:color w:val="FF0000"/>
        </w:rPr>
        <w:t>demander</w:t>
      </w:r>
      <w:r>
        <w:rPr>
          <w:b/>
          <w:bCs/>
          <w:color w:val="FF0000"/>
        </w:rPr>
        <w:t>a</w:t>
      </w:r>
      <w:r w:rsidRPr="00606E26">
        <w:rPr>
          <w:b/>
          <w:bCs/>
          <w:color w:val="FF0000"/>
        </w:rPr>
        <w:t xml:space="preserve"> les documents nécessaires à la validation de ce profil. Veuillez donc le remplir avec </w:t>
      </w:r>
      <w:r>
        <w:rPr>
          <w:b/>
          <w:bCs/>
          <w:color w:val="FF0000"/>
        </w:rPr>
        <w:t xml:space="preserve">une </w:t>
      </w:r>
      <w:r w:rsidRPr="00606E26">
        <w:rPr>
          <w:b/>
          <w:bCs/>
          <w:color w:val="FF0000"/>
        </w:rPr>
        <w:t>attention</w:t>
      </w:r>
      <w:r>
        <w:rPr>
          <w:b/>
          <w:bCs/>
          <w:color w:val="FF0000"/>
        </w:rPr>
        <w:t xml:space="preserve"> toute particulière et contacter votre gestionnaire si vous avez un doute</w:t>
      </w:r>
      <w:r w:rsidRPr="00606E26">
        <w:rPr>
          <w:b/>
          <w:bCs/>
          <w:color w:val="FF0000"/>
        </w:rPr>
        <w:t>.</w:t>
      </w:r>
    </w:p>
    <w:p w14:paraId="2FAF624A" w14:textId="7523D60F" w:rsidR="008E3161" w:rsidRDefault="008E3161" w:rsidP="008E3161">
      <w:pPr>
        <w:jc w:val="both"/>
      </w:pPr>
      <w:r w:rsidRPr="00B01D2F">
        <w:t>Le champs Profil spécifique correspond à la nomenclature Profils exonérants et fait partie des critères pour le calcul des droits d’inscription.</w:t>
      </w:r>
      <w:r>
        <w:t xml:space="preserve"> Il est possible de sélectionner un ou plusieurs profils spécifiques.</w:t>
      </w:r>
    </w:p>
    <w:p w14:paraId="7AD7E11A" w14:textId="3F9B9C13" w:rsidR="0078204A" w:rsidRDefault="0078204A" w:rsidP="008E3161">
      <w:pPr>
        <w:jc w:val="both"/>
      </w:pPr>
      <w:r>
        <w:t>Il est également possible de préciser pour les étudiants s’inscrivant dans le cursus « ingénieur agroalimentaire » si ils ont passé le concours ONIRIS ou le concours Sciences Po</w:t>
      </w:r>
    </w:p>
    <w:p w14:paraId="765A7870" w14:textId="77777777" w:rsidR="008E3161" w:rsidRPr="00B13364" w:rsidRDefault="008E3161" w:rsidP="008E3161">
      <w:pPr>
        <w:jc w:val="both"/>
        <w:rPr>
          <w:b/>
          <w:bCs/>
          <w:color w:val="FF0000"/>
        </w:rPr>
      </w:pPr>
      <w:r w:rsidRPr="00B13364">
        <w:rPr>
          <w:b/>
          <w:bCs/>
          <w:color w:val="FF0000"/>
        </w:rPr>
        <w:t>Attention : Ce champ fera l’objet d’une vérification par votre gestionnaire qui vous demander</w:t>
      </w:r>
      <w:r>
        <w:rPr>
          <w:b/>
          <w:bCs/>
          <w:color w:val="FF0000"/>
        </w:rPr>
        <w:t>a</w:t>
      </w:r>
      <w:r w:rsidRPr="00B13364">
        <w:rPr>
          <w:b/>
          <w:bCs/>
          <w:color w:val="FF0000"/>
        </w:rPr>
        <w:t xml:space="preserve"> les documents nécessaires à la validation de ce profil. Veuillez donc le remplir avec </w:t>
      </w:r>
      <w:r>
        <w:rPr>
          <w:b/>
          <w:bCs/>
          <w:color w:val="FF0000"/>
        </w:rPr>
        <w:t xml:space="preserve">une </w:t>
      </w:r>
      <w:r w:rsidRPr="00B13364">
        <w:rPr>
          <w:b/>
          <w:bCs/>
          <w:color w:val="FF0000"/>
        </w:rPr>
        <w:t>attention</w:t>
      </w:r>
      <w:r>
        <w:rPr>
          <w:b/>
          <w:bCs/>
          <w:color w:val="FF0000"/>
        </w:rPr>
        <w:t xml:space="preserve"> toute particulière et contacter votre gestionnaire si vous avez un doute</w:t>
      </w:r>
      <w:r w:rsidRPr="00B13364">
        <w:rPr>
          <w:b/>
          <w:bCs/>
          <w:color w:val="FF0000"/>
        </w:rPr>
        <w:t>.</w:t>
      </w:r>
    </w:p>
    <w:p w14:paraId="07CB4C70" w14:textId="77777777" w:rsidR="008E3161" w:rsidRPr="00AC7176" w:rsidRDefault="008E3161" w:rsidP="008E3161">
      <w:pPr>
        <w:jc w:val="both"/>
      </w:pPr>
    </w:p>
    <w:p w14:paraId="1D401FF5" w14:textId="77777777" w:rsidR="008E3161" w:rsidRDefault="008E3161" w:rsidP="008E3161">
      <w:pPr>
        <w:pStyle w:val="Titre3"/>
        <w:jc w:val="both"/>
      </w:pPr>
      <w:bookmarkStart w:id="192" w:name="_Toc165551873"/>
      <w:r>
        <w:t>Bloc « Césure et mobilité »</w:t>
      </w:r>
      <w:bookmarkEnd w:id="192"/>
    </w:p>
    <w:p w14:paraId="4016C77B" w14:textId="77777777" w:rsidR="008E3161" w:rsidRDefault="008E3161" w:rsidP="008E3161">
      <w:pPr>
        <w:jc w:val="both"/>
      </w:pPr>
      <w:r>
        <w:rPr>
          <w:noProof/>
          <w:lang w:eastAsia="fr-FR"/>
        </w:rPr>
        <w:drawing>
          <wp:inline distT="0" distB="0" distL="0" distR="0" wp14:anchorId="5B2BDDC8" wp14:editId="3CE83904">
            <wp:extent cx="3177540" cy="1404030"/>
            <wp:effectExtent l="0" t="0" r="381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r="72358"/>
                    <a:stretch/>
                  </pic:blipFill>
                  <pic:spPr bwMode="auto">
                    <a:xfrm>
                      <a:off x="0" y="0"/>
                      <a:ext cx="3198864" cy="1413452"/>
                    </a:xfrm>
                    <a:prstGeom prst="rect">
                      <a:avLst/>
                    </a:prstGeom>
                    <a:noFill/>
                    <a:ln>
                      <a:noFill/>
                    </a:ln>
                    <a:extLst>
                      <a:ext uri="{53640926-AAD7-44D8-BBD7-CCE9431645EC}">
                        <a14:shadowObscured xmlns:a14="http://schemas.microsoft.com/office/drawing/2010/main"/>
                      </a:ext>
                    </a:extLst>
                  </pic:spPr>
                </pic:pic>
              </a:graphicData>
            </a:graphic>
          </wp:inline>
        </w:drawing>
      </w:r>
    </w:p>
    <w:p w14:paraId="44EF8C7B" w14:textId="77777777" w:rsidR="008E3161" w:rsidRDefault="008E3161" w:rsidP="008E3161">
      <w:pPr>
        <w:jc w:val="both"/>
      </w:pPr>
      <w:r>
        <w:t>La saisie des champs est obligatoire :</w:t>
      </w:r>
    </w:p>
    <w:p w14:paraId="34ED1982" w14:textId="77777777" w:rsidR="008E3161" w:rsidRDefault="008E3161" w:rsidP="001211B2">
      <w:pPr>
        <w:pStyle w:val="Paragraphedeliste"/>
        <w:numPr>
          <w:ilvl w:val="0"/>
          <w:numId w:val="3"/>
        </w:numPr>
        <w:jc w:val="both"/>
      </w:pPr>
      <w:r>
        <w:rPr>
          <w:b/>
        </w:rPr>
        <w:t xml:space="preserve">Césure </w:t>
      </w:r>
      <w:r>
        <w:t>: cette zone fait partie des critères déterminants pour le calcul des droits d’inscription. Il est possible de sélectionner une valeur parmi les valeurs : « Pas de césure », « Césure sur un semestre » et « Césure sur une année ».</w:t>
      </w:r>
    </w:p>
    <w:p w14:paraId="06F86D5E" w14:textId="77777777" w:rsidR="008E3161" w:rsidRDefault="008E3161" w:rsidP="008E3161">
      <w:pPr>
        <w:pStyle w:val="Paragraphedeliste"/>
        <w:tabs>
          <w:tab w:val="left" w:pos="720"/>
        </w:tabs>
        <w:jc w:val="both"/>
      </w:pPr>
    </w:p>
    <w:p w14:paraId="03885A29" w14:textId="77777777" w:rsidR="008E3161" w:rsidRPr="00606E26" w:rsidRDefault="008E3161" w:rsidP="008E3161">
      <w:pPr>
        <w:tabs>
          <w:tab w:val="left" w:pos="720"/>
        </w:tabs>
        <w:jc w:val="both"/>
        <w:rPr>
          <w:b/>
          <w:bCs/>
          <w:color w:val="FF0000"/>
        </w:rPr>
      </w:pPr>
      <w:bookmarkStart w:id="193" w:name="_Hlk165535623"/>
      <w:r w:rsidRPr="00606E26">
        <w:rPr>
          <w:b/>
          <w:bCs/>
          <w:color w:val="FF0000"/>
        </w:rPr>
        <w:t>Attention : Ce champ fera l’objet d’une vérification par votre gestionnaire qui vous demander</w:t>
      </w:r>
      <w:r>
        <w:rPr>
          <w:b/>
          <w:bCs/>
          <w:color w:val="FF0000"/>
        </w:rPr>
        <w:t>a</w:t>
      </w:r>
      <w:r w:rsidRPr="00606E26">
        <w:rPr>
          <w:b/>
          <w:bCs/>
          <w:color w:val="FF0000"/>
        </w:rPr>
        <w:t xml:space="preserve"> les documents nécessaires à la validation de ce profil. Veuillez donc le remplir avec une attention toute particulière et contacter votre gestionnaire si vous avez un doute.</w:t>
      </w:r>
    </w:p>
    <w:bookmarkEnd w:id="193"/>
    <w:p w14:paraId="20F7946A" w14:textId="77777777" w:rsidR="008E3161" w:rsidRDefault="008E3161" w:rsidP="008E3161">
      <w:pPr>
        <w:tabs>
          <w:tab w:val="left" w:pos="720"/>
        </w:tabs>
        <w:jc w:val="both"/>
      </w:pPr>
    </w:p>
    <w:p w14:paraId="55055EDA" w14:textId="77777777" w:rsidR="008E3161" w:rsidRDefault="008E3161" w:rsidP="001211B2">
      <w:pPr>
        <w:pStyle w:val="Paragraphedeliste"/>
        <w:numPr>
          <w:ilvl w:val="0"/>
          <w:numId w:val="3"/>
        </w:numPr>
        <w:jc w:val="both"/>
      </w:pPr>
      <w:r>
        <w:rPr>
          <w:b/>
        </w:rPr>
        <w:t>Mobilité </w:t>
      </w:r>
      <w:r>
        <w:t>: il est possible de sélectionner une valeur parmi les valeurs : « Pas de mobilité », « Mobilité entrante » et « Mobilité sortante ».</w:t>
      </w:r>
    </w:p>
    <w:p w14:paraId="4A14C1D0" w14:textId="77777777" w:rsidR="008E3161" w:rsidRDefault="008E3161" w:rsidP="008E3161">
      <w:pPr>
        <w:pStyle w:val="Paragraphedeliste"/>
        <w:jc w:val="both"/>
      </w:pPr>
    </w:p>
    <w:p w14:paraId="195C22A1" w14:textId="7BED36DB" w:rsidR="008E3161" w:rsidRDefault="008E3161" w:rsidP="008E3161">
      <w:pPr>
        <w:jc w:val="both"/>
      </w:pPr>
      <w:r>
        <w:lastRenderedPageBreak/>
        <w:t>Si sélection d’une mobilité entrante ou sortante, 2 nouveaux champs apparaissent. Ils sont obligatoires.</w:t>
      </w:r>
    </w:p>
    <w:p w14:paraId="565E66D8" w14:textId="77777777" w:rsidR="00904EBB" w:rsidRDefault="00904EBB" w:rsidP="008E3161">
      <w:pPr>
        <w:jc w:val="both"/>
      </w:pPr>
    </w:p>
    <w:p w14:paraId="7EA93AB3" w14:textId="77777777" w:rsidR="008E3161" w:rsidRDefault="008E3161" w:rsidP="008E3161">
      <w:pPr>
        <w:pStyle w:val="Paragraphedeliste"/>
        <w:ind w:left="0"/>
        <w:jc w:val="both"/>
      </w:pPr>
      <w:r>
        <w:t xml:space="preserve">Si mobilité sortante sélectionnée : </w:t>
      </w:r>
    </w:p>
    <w:p w14:paraId="3D3DD86B" w14:textId="77777777" w:rsidR="008E3161" w:rsidRDefault="008E3161" w:rsidP="008E3161">
      <w:pPr>
        <w:pStyle w:val="Paragraphedeliste"/>
        <w:ind w:hanging="862"/>
        <w:jc w:val="both"/>
      </w:pPr>
      <w:r>
        <w:rPr>
          <w:noProof/>
          <w:lang w:eastAsia="fr-FR"/>
        </w:rPr>
        <w:drawing>
          <wp:inline distT="0" distB="0" distL="0" distR="0" wp14:anchorId="33E035DB" wp14:editId="3B7EDF83">
            <wp:extent cx="3249803" cy="1803400"/>
            <wp:effectExtent l="0" t="0" r="8255"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1" r="71009"/>
                    <a:stretch/>
                  </pic:blipFill>
                  <pic:spPr bwMode="auto">
                    <a:xfrm>
                      <a:off x="0" y="0"/>
                      <a:ext cx="3353099" cy="1860722"/>
                    </a:xfrm>
                    <a:prstGeom prst="rect">
                      <a:avLst/>
                    </a:prstGeom>
                    <a:noFill/>
                    <a:ln>
                      <a:noFill/>
                    </a:ln>
                    <a:extLst>
                      <a:ext uri="{53640926-AAD7-44D8-BBD7-CCE9431645EC}">
                        <a14:shadowObscured xmlns:a14="http://schemas.microsoft.com/office/drawing/2010/main"/>
                      </a:ext>
                    </a:extLst>
                  </pic:spPr>
                </pic:pic>
              </a:graphicData>
            </a:graphic>
          </wp:inline>
        </w:drawing>
      </w:r>
    </w:p>
    <w:p w14:paraId="08A45039" w14:textId="77777777" w:rsidR="008E3161" w:rsidRDefault="008E3161" w:rsidP="008E3161">
      <w:pPr>
        <w:pStyle w:val="Paragraphedeliste"/>
        <w:ind w:hanging="720"/>
        <w:jc w:val="both"/>
      </w:pPr>
      <w:r>
        <w:t>Listes déroulantes à choix pour le « programme d’échange » et le « pays » (destination ou origine).</w:t>
      </w:r>
    </w:p>
    <w:p w14:paraId="22A65BE6" w14:textId="77777777" w:rsidR="008E3161" w:rsidRDefault="008E3161" w:rsidP="008E3161">
      <w:pPr>
        <w:tabs>
          <w:tab w:val="left" w:pos="720"/>
        </w:tabs>
        <w:jc w:val="both"/>
        <w:rPr>
          <w:b/>
          <w:bCs/>
          <w:color w:val="FF0000"/>
        </w:rPr>
      </w:pPr>
      <w:r w:rsidRPr="00636C55">
        <w:rPr>
          <w:b/>
          <w:bCs/>
          <w:color w:val="FF0000"/>
        </w:rPr>
        <w:t xml:space="preserve">Attention : </w:t>
      </w:r>
      <w:r>
        <w:rPr>
          <w:b/>
          <w:bCs/>
          <w:color w:val="FF0000"/>
        </w:rPr>
        <w:t>Vous devez renseigner une mobilité sortante dans le cas :</w:t>
      </w:r>
    </w:p>
    <w:p w14:paraId="63203B14" w14:textId="77777777" w:rsidR="008E3161" w:rsidRDefault="008E3161" w:rsidP="001211B2">
      <w:pPr>
        <w:pStyle w:val="Paragraphedeliste"/>
        <w:numPr>
          <w:ilvl w:val="0"/>
          <w:numId w:val="13"/>
        </w:numPr>
        <w:tabs>
          <w:tab w:val="left" w:pos="720"/>
        </w:tabs>
        <w:jc w:val="both"/>
        <w:rPr>
          <w:b/>
          <w:bCs/>
          <w:color w:val="FF0000"/>
        </w:rPr>
      </w:pPr>
      <w:r w:rsidRPr="00606E26">
        <w:rPr>
          <w:b/>
          <w:bCs/>
          <w:color w:val="FF0000"/>
        </w:rPr>
        <w:t>d’un semestre d’étude en université étrangère (M1). Dans ce cas, le programme d’échange est « Erasmus+ »</w:t>
      </w:r>
    </w:p>
    <w:p w14:paraId="668754C4" w14:textId="77777777" w:rsidR="008E3161" w:rsidRPr="00606E26" w:rsidRDefault="008E3161" w:rsidP="001211B2">
      <w:pPr>
        <w:pStyle w:val="Paragraphedeliste"/>
        <w:numPr>
          <w:ilvl w:val="0"/>
          <w:numId w:val="13"/>
        </w:numPr>
        <w:tabs>
          <w:tab w:val="left" w:pos="720"/>
        </w:tabs>
        <w:jc w:val="both"/>
        <w:rPr>
          <w:b/>
          <w:bCs/>
          <w:color w:val="FF0000"/>
        </w:rPr>
      </w:pPr>
      <w:r>
        <w:rPr>
          <w:b/>
          <w:bCs/>
          <w:color w:val="FF0000"/>
        </w:rPr>
        <w:t>d’une année de formation dans une école ou université partenaire (M2). Dans ce cas le programme d’échange est « Autres programmes et accords bilatéraux »</w:t>
      </w:r>
    </w:p>
    <w:p w14:paraId="70CBCF9F" w14:textId="77777777" w:rsidR="008E3161" w:rsidRDefault="008E3161" w:rsidP="008E3161">
      <w:pPr>
        <w:pStyle w:val="Paragraphedeliste"/>
        <w:jc w:val="both"/>
      </w:pPr>
    </w:p>
    <w:p w14:paraId="55E90098" w14:textId="77777777" w:rsidR="008E3161" w:rsidRDefault="008E3161" w:rsidP="008E3161">
      <w:r>
        <w:t>Si mobilité entrante sélectionnée :</w:t>
      </w:r>
    </w:p>
    <w:p w14:paraId="66C8AE8B" w14:textId="77777777" w:rsidR="008E3161" w:rsidRDefault="008E3161" w:rsidP="008E3161">
      <w:r>
        <w:rPr>
          <w:noProof/>
          <w:lang w:eastAsia="fr-FR"/>
        </w:rPr>
        <w:drawing>
          <wp:inline distT="0" distB="0" distL="0" distR="0" wp14:anchorId="0D516CF9" wp14:editId="07CE51C5">
            <wp:extent cx="3238500" cy="1859280"/>
            <wp:effectExtent l="0" t="0" r="0" b="762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r="66470"/>
                    <a:stretch/>
                  </pic:blipFill>
                  <pic:spPr bwMode="auto">
                    <a:xfrm>
                      <a:off x="0" y="0"/>
                      <a:ext cx="3330042" cy="1911836"/>
                    </a:xfrm>
                    <a:prstGeom prst="rect">
                      <a:avLst/>
                    </a:prstGeom>
                    <a:noFill/>
                    <a:ln>
                      <a:noFill/>
                    </a:ln>
                    <a:extLst>
                      <a:ext uri="{53640926-AAD7-44D8-BBD7-CCE9431645EC}">
                        <a14:shadowObscured xmlns:a14="http://schemas.microsoft.com/office/drawing/2010/main"/>
                      </a:ext>
                    </a:extLst>
                  </pic:spPr>
                </pic:pic>
              </a:graphicData>
            </a:graphic>
          </wp:inline>
        </w:drawing>
      </w:r>
    </w:p>
    <w:p w14:paraId="3BDCF6D8" w14:textId="77777777" w:rsidR="008E3161" w:rsidRDefault="008E3161" w:rsidP="008E3161">
      <w:pPr>
        <w:pStyle w:val="Paragraphedeliste"/>
        <w:ind w:hanging="720"/>
        <w:jc w:val="both"/>
      </w:pPr>
      <w:bookmarkStart w:id="194" w:name="_Hlk165535634"/>
      <w:r>
        <w:t>Listes déroulantes à choix pour le « programme d’échange » et le « pays » (destination ou origine).</w:t>
      </w:r>
    </w:p>
    <w:bookmarkEnd w:id="194"/>
    <w:p w14:paraId="26F688F9" w14:textId="77777777" w:rsidR="008E3161" w:rsidRDefault="008E3161" w:rsidP="008E3161">
      <w:pPr>
        <w:tabs>
          <w:tab w:val="left" w:pos="720"/>
        </w:tabs>
        <w:jc w:val="both"/>
        <w:rPr>
          <w:b/>
          <w:bCs/>
          <w:color w:val="FF0000"/>
        </w:rPr>
      </w:pPr>
      <w:r w:rsidRPr="00636C55">
        <w:rPr>
          <w:b/>
          <w:bCs/>
          <w:color w:val="FF0000"/>
        </w:rPr>
        <w:t xml:space="preserve">Attention : </w:t>
      </w:r>
      <w:r>
        <w:rPr>
          <w:b/>
          <w:bCs/>
          <w:color w:val="FF0000"/>
        </w:rPr>
        <w:t>Vous devez renseigner une mobilité entrante dans le cas où :</w:t>
      </w:r>
    </w:p>
    <w:p w14:paraId="5AF17D64" w14:textId="77777777" w:rsidR="008E3161" w:rsidRDefault="008E3161" w:rsidP="001211B2">
      <w:pPr>
        <w:pStyle w:val="Paragraphedeliste"/>
        <w:numPr>
          <w:ilvl w:val="0"/>
          <w:numId w:val="13"/>
        </w:numPr>
        <w:tabs>
          <w:tab w:val="left" w:pos="720"/>
        </w:tabs>
        <w:jc w:val="both"/>
        <w:rPr>
          <w:b/>
          <w:bCs/>
          <w:color w:val="FF0000"/>
        </w:rPr>
      </w:pPr>
      <w:r>
        <w:rPr>
          <w:b/>
          <w:bCs/>
          <w:color w:val="FF0000"/>
        </w:rPr>
        <w:t>Vous êtes un étudiant international venant suivre un semestre ou une année dans le cadre d’un échange universitaire. Dans ce cas le programme d’échange est « Erasmus+ » ou « Autres programmes et accords bilatéraux »</w:t>
      </w:r>
    </w:p>
    <w:p w14:paraId="7D64435C" w14:textId="77777777" w:rsidR="008E3161" w:rsidRPr="00636C55" w:rsidRDefault="008E3161" w:rsidP="001211B2">
      <w:pPr>
        <w:pStyle w:val="Paragraphedeliste"/>
        <w:numPr>
          <w:ilvl w:val="0"/>
          <w:numId w:val="13"/>
        </w:numPr>
        <w:tabs>
          <w:tab w:val="left" w:pos="720"/>
        </w:tabs>
        <w:jc w:val="both"/>
        <w:rPr>
          <w:b/>
          <w:bCs/>
          <w:color w:val="FF0000"/>
        </w:rPr>
      </w:pPr>
      <w:r>
        <w:rPr>
          <w:b/>
          <w:bCs/>
          <w:color w:val="FF0000"/>
        </w:rPr>
        <w:t>Vous êtes un étudiant inscrit en M2 dans une autre école du Ministère de l’Agriculture et vous venez suivre votre M2 à l’Institut Agro. Dans ce cas le programme d’échange est « Autres programmes et accords bilatéraux »</w:t>
      </w:r>
    </w:p>
    <w:p w14:paraId="0A791F0E" w14:textId="06957A6F" w:rsidR="008E3161" w:rsidRDefault="008E3161" w:rsidP="008E3161">
      <w:pPr>
        <w:pStyle w:val="Paragraphedeliste"/>
        <w:ind w:hanging="720"/>
        <w:jc w:val="both"/>
      </w:pPr>
    </w:p>
    <w:p w14:paraId="2F86A4BB" w14:textId="5B6A5A72" w:rsidR="00904EBB" w:rsidRDefault="00904EBB" w:rsidP="008E3161">
      <w:pPr>
        <w:pStyle w:val="Paragraphedeliste"/>
        <w:ind w:hanging="720"/>
        <w:jc w:val="both"/>
      </w:pPr>
    </w:p>
    <w:p w14:paraId="1A1CB051" w14:textId="423522A0" w:rsidR="00904EBB" w:rsidRDefault="00904EBB" w:rsidP="008E3161">
      <w:pPr>
        <w:pStyle w:val="Paragraphedeliste"/>
        <w:ind w:hanging="720"/>
        <w:jc w:val="both"/>
      </w:pPr>
    </w:p>
    <w:p w14:paraId="0B7E34F0" w14:textId="4CDB3C48" w:rsidR="00904EBB" w:rsidRDefault="00904EBB" w:rsidP="008E3161">
      <w:pPr>
        <w:pStyle w:val="Paragraphedeliste"/>
        <w:ind w:hanging="720"/>
        <w:jc w:val="both"/>
      </w:pPr>
    </w:p>
    <w:p w14:paraId="11A473AB" w14:textId="0AAAFDAB" w:rsidR="00904EBB" w:rsidRDefault="00904EBB" w:rsidP="008E3161">
      <w:pPr>
        <w:pStyle w:val="Paragraphedeliste"/>
        <w:ind w:hanging="720"/>
        <w:jc w:val="both"/>
      </w:pPr>
    </w:p>
    <w:p w14:paraId="5CD24FB4" w14:textId="77777777" w:rsidR="00904EBB" w:rsidRDefault="00904EBB" w:rsidP="008E3161">
      <w:pPr>
        <w:pStyle w:val="Paragraphedeliste"/>
        <w:ind w:hanging="720"/>
        <w:jc w:val="both"/>
      </w:pPr>
    </w:p>
    <w:p w14:paraId="63A90EA9" w14:textId="77777777" w:rsidR="008E3161" w:rsidRDefault="008E3161" w:rsidP="008E3161">
      <w:pPr>
        <w:pStyle w:val="Titre3"/>
        <w:jc w:val="both"/>
      </w:pPr>
      <w:bookmarkStart w:id="195" w:name="_Toc165551874"/>
      <w:r>
        <w:t>Bloc « Contribution Vie Etudiante et de Campus (CVEC) »</w:t>
      </w:r>
      <w:bookmarkEnd w:id="195"/>
    </w:p>
    <w:p w14:paraId="67A45A89" w14:textId="77777777" w:rsidR="008E3161" w:rsidRPr="00C46C13" w:rsidRDefault="008E3161" w:rsidP="008E3161">
      <w:r>
        <w:rPr>
          <w:noProof/>
          <w:lang w:eastAsia="fr-FR"/>
        </w:rPr>
        <w:drawing>
          <wp:inline distT="0" distB="0" distL="0" distR="0" wp14:anchorId="1123A6B8" wp14:editId="1FBFA482">
            <wp:extent cx="3057525" cy="1809750"/>
            <wp:effectExtent l="0" t="0" r="9525" b="0"/>
            <wp:docPr id="1891422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22625" name=""/>
                    <pic:cNvPicPr/>
                  </pic:nvPicPr>
                  <pic:blipFill>
                    <a:blip r:embed="rId63"/>
                    <a:stretch>
                      <a:fillRect/>
                    </a:stretch>
                  </pic:blipFill>
                  <pic:spPr>
                    <a:xfrm>
                      <a:off x="0" y="0"/>
                      <a:ext cx="3057525" cy="1809750"/>
                    </a:xfrm>
                    <a:prstGeom prst="rect">
                      <a:avLst/>
                    </a:prstGeom>
                  </pic:spPr>
                </pic:pic>
              </a:graphicData>
            </a:graphic>
          </wp:inline>
        </w:drawing>
      </w:r>
    </w:p>
    <w:p w14:paraId="27321E40" w14:textId="77777777" w:rsidR="008E3161" w:rsidRDefault="008E3161" w:rsidP="008E3161">
      <w:pPr>
        <w:jc w:val="both"/>
      </w:pPr>
      <w:r>
        <w:t>Les 3 champs vous permette de saisir le numéro de l’attestation CVEC communiqué par le CROUS après acquittement de la CVEC.</w:t>
      </w:r>
    </w:p>
    <w:p w14:paraId="48BF46FB" w14:textId="77777777" w:rsidR="008E3161" w:rsidRDefault="008E3161" w:rsidP="008E3161">
      <w:pPr>
        <w:jc w:val="both"/>
      </w:pPr>
      <w:r>
        <w:rPr>
          <w:b/>
        </w:rPr>
        <w:t>Première partie du numéro</w:t>
      </w:r>
      <w:r>
        <w:t> : doit contenir 4 caractères alphanumériques.</w:t>
      </w:r>
    </w:p>
    <w:p w14:paraId="6D12DAD4" w14:textId="77777777" w:rsidR="008E3161" w:rsidRDefault="008E3161" w:rsidP="008E3161">
      <w:pPr>
        <w:jc w:val="both"/>
      </w:pPr>
      <w:r>
        <w:rPr>
          <w:b/>
        </w:rPr>
        <w:t>Seconde partie du numéro</w:t>
      </w:r>
      <w:r>
        <w:t> : doit contenir 6 caractères alphabétiques.</w:t>
      </w:r>
    </w:p>
    <w:p w14:paraId="0761FA72" w14:textId="77777777" w:rsidR="008E3161" w:rsidRDefault="008E3161" w:rsidP="008E3161">
      <w:pPr>
        <w:jc w:val="both"/>
      </w:pPr>
      <w:r>
        <w:rPr>
          <w:b/>
        </w:rPr>
        <w:t>Troisième partie du numéro</w:t>
      </w:r>
      <w:r>
        <w:t> : doit contenir 2 caractères numériques.</w:t>
      </w:r>
    </w:p>
    <w:p w14:paraId="54D18B9A" w14:textId="77777777" w:rsidR="008E3161" w:rsidRDefault="008E3161" w:rsidP="008E3161">
      <w:pPr>
        <w:jc w:val="both"/>
      </w:pPr>
      <w:r>
        <w:t>La saisie est automatiquement mise en majuscule.</w:t>
      </w:r>
    </w:p>
    <w:p w14:paraId="05E588E3" w14:textId="77777777" w:rsidR="008E3161" w:rsidRDefault="008E3161" w:rsidP="008E3161">
      <w:pPr>
        <w:jc w:val="both"/>
      </w:pPr>
      <w:r>
        <w:rPr>
          <w:b/>
        </w:rPr>
        <w:t>Combinaison de vérification</w:t>
      </w:r>
      <w:r>
        <w:t> : générée et correspondant aux 5 premiers caractères du nom de famille sans accent, ni espace, ni apostrophe, ni tiret en majuscule</w:t>
      </w:r>
    </w:p>
    <w:p w14:paraId="51C11C32" w14:textId="77777777" w:rsidR="008E3161" w:rsidRDefault="008E3161" w:rsidP="008E3161">
      <w:pPr>
        <w:jc w:val="both"/>
      </w:pPr>
    </w:p>
    <w:p w14:paraId="786378B0" w14:textId="77777777" w:rsidR="008E3161" w:rsidRDefault="008E3161" w:rsidP="008E3161">
      <w:pPr>
        <w:pStyle w:val="Titre2"/>
        <w:jc w:val="both"/>
      </w:pPr>
      <w:bookmarkStart w:id="196" w:name="_Ref38894903"/>
      <w:bookmarkStart w:id="197" w:name="_Toc165551875"/>
      <w:r>
        <w:t>Etape « pièces à fournir</w:t>
      </w:r>
      <w:bookmarkEnd w:id="196"/>
      <w:r>
        <w:t> »</w:t>
      </w:r>
      <w:bookmarkEnd w:id="197"/>
    </w:p>
    <w:p w14:paraId="1B19DF91" w14:textId="77777777" w:rsidR="008E3161" w:rsidRDefault="008E3161" w:rsidP="008E3161">
      <w:pPr>
        <w:jc w:val="both"/>
      </w:pPr>
      <w:r w:rsidRPr="001A2331">
        <w:rPr>
          <w:noProof/>
          <w:lang w:eastAsia="fr-FR"/>
        </w:rPr>
        <w:drawing>
          <wp:inline distT="0" distB="0" distL="0" distR="0" wp14:anchorId="1616C388" wp14:editId="0257E3A5">
            <wp:extent cx="5760720" cy="2828290"/>
            <wp:effectExtent l="0" t="0" r="0" b="0"/>
            <wp:docPr id="474473696" name="Image 47447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828290"/>
                    </a:xfrm>
                    <a:prstGeom prst="rect">
                      <a:avLst/>
                    </a:prstGeom>
                  </pic:spPr>
                </pic:pic>
              </a:graphicData>
            </a:graphic>
          </wp:inline>
        </w:drawing>
      </w:r>
    </w:p>
    <w:p w14:paraId="4AA2793E" w14:textId="77777777" w:rsidR="008E3161" w:rsidRDefault="008E3161" w:rsidP="008E3161">
      <w:pPr>
        <w:jc w:val="both"/>
      </w:pPr>
      <w:r>
        <w:t xml:space="preserve">Le téléversement des pièces se fait par un clic sur le bouton « Parcourir » pour chercher la pièce sur votre ordinateur puis par un clic « téléverser » </w:t>
      </w:r>
      <w:r w:rsidRPr="00606E26">
        <w:rPr>
          <w:color w:val="FF0000"/>
        </w:rPr>
        <w:t>(NE PAS OUBLIER DE TELEVERSER)</w:t>
      </w:r>
    </w:p>
    <w:p w14:paraId="561228DF" w14:textId="77777777" w:rsidR="008E3161" w:rsidRDefault="008E3161" w:rsidP="008E3161">
      <w:pPr>
        <w:jc w:val="both"/>
      </w:pPr>
      <w:r>
        <w:lastRenderedPageBreak/>
        <w:t>Attention, la taille maximale autorisée est de 2 Mo et seuls les formats jpg, png et pdf sont autorisés.</w:t>
      </w:r>
    </w:p>
    <w:p w14:paraId="11B6DBB1" w14:textId="4CBED64B" w:rsidR="008E3161" w:rsidRDefault="008E3161" w:rsidP="008E3161">
      <w:pPr>
        <w:jc w:val="both"/>
      </w:pPr>
      <w:r>
        <w:t>Si le format ou la taille maximale ne sont pas respectées, alors un message d’erreur vous sera affiché.</w:t>
      </w:r>
    </w:p>
    <w:p w14:paraId="2F16BF43" w14:textId="77777777" w:rsidR="008E3161" w:rsidRPr="00606E26" w:rsidRDefault="008E3161" w:rsidP="008E3161">
      <w:pPr>
        <w:jc w:val="both"/>
        <w:rPr>
          <w:color w:val="FF0000"/>
        </w:rPr>
      </w:pPr>
      <w:r w:rsidRPr="00606E26">
        <w:rPr>
          <w:color w:val="FF0000"/>
        </w:rPr>
        <w:t>La photo d’identité est obligatoire (nécessaire pour votre carte d’étudiant). Téléversez une photo individuelle lisible (pas une pièce d’identité ou une photo de famille) que vous avez scanné dans le bon sens (tête en haut et non en bas ou sur le côté)</w:t>
      </w:r>
    </w:p>
    <w:p w14:paraId="16B43C64" w14:textId="77777777" w:rsidR="008E3161" w:rsidRPr="00606E26" w:rsidRDefault="008E3161" w:rsidP="008E3161">
      <w:pPr>
        <w:jc w:val="both"/>
        <w:rPr>
          <w:color w:val="FF0000"/>
        </w:rPr>
      </w:pPr>
      <w:r w:rsidRPr="00606E26">
        <w:rPr>
          <w:color w:val="FF0000"/>
        </w:rPr>
        <w:t>L’attestation de CVEC est une pièce également obligatoire. Le numéro figurant sur cette pièce doit être le même que celui mentionné dans l’onglet précédent.</w:t>
      </w:r>
    </w:p>
    <w:p w14:paraId="1B7D9402" w14:textId="77777777" w:rsidR="008E3161" w:rsidRPr="00606E26" w:rsidRDefault="008E3161" w:rsidP="008E3161">
      <w:pPr>
        <w:jc w:val="both"/>
        <w:rPr>
          <w:color w:val="FF0000"/>
        </w:rPr>
      </w:pPr>
      <w:r w:rsidRPr="00606E26">
        <w:rPr>
          <w:color w:val="FF0000"/>
        </w:rPr>
        <w:t>L’attestation de bourse est obligatoire pour les boursiers. Cette pièce sera vérifiée par votre gestionnaire pour vous octroyer une exonération des frais d’inscription.</w:t>
      </w:r>
    </w:p>
    <w:p w14:paraId="3BA3D5BC" w14:textId="77777777" w:rsidR="008E3161" w:rsidRDefault="008E3161" w:rsidP="008E3161">
      <w:pPr>
        <w:jc w:val="both"/>
      </w:pPr>
      <w:r>
        <w:t>Si une pièce n’est pas valable ou lisible, elle sera rejetée par votre gestionnaire. Vous recevrez un mail vous invitant à redéposer une autre pièce.</w:t>
      </w:r>
    </w:p>
    <w:p w14:paraId="174B724E" w14:textId="77777777" w:rsidR="008E3161" w:rsidRDefault="008E3161" w:rsidP="008E3161">
      <w:pPr>
        <w:jc w:val="both"/>
      </w:pPr>
      <w:r>
        <w:t>Lorsqu’une pièce a été validée par un gestionnaire (pièce à l’état « validée ») alors elle n’est plus modifiable.</w:t>
      </w:r>
    </w:p>
    <w:p w14:paraId="446CC81E" w14:textId="77777777" w:rsidR="008E3161" w:rsidRDefault="008E3161" w:rsidP="008E3161">
      <w:pPr>
        <w:jc w:val="both"/>
      </w:pPr>
      <w:r>
        <w:t xml:space="preserve">Si des pièces obligatoires sont manquantes il ne sera pas possible de confirmer cette étape pour passer à l’étape suivante : « Vos accords ». </w:t>
      </w:r>
    </w:p>
    <w:p w14:paraId="1C460011" w14:textId="77777777" w:rsidR="008E3161" w:rsidRDefault="008E3161" w:rsidP="008E3161">
      <w:pPr>
        <w:jc w:val="both"/>
      </w:pPr>
    </w:p>
    <w:p w14:paraId="447D457F" w14:textId="77777777" w:rsidR="008E3161" w:rsidRDefault="008E3161" w:rsidP="008E3161">
      <w:pPr>
        <w:pStyle w:val="Titre2"/>
        <w:jc w:val="both"/>
      </w:pPr>
      <w:bookmarkStart w:id="198" w:name="_Toc165551876"/>
      <w:r>
        <w:t>Etape « vos accords »</w:t>
      </w:r>
      <w:bookmarkEnd w:id="198"/>
    </w:p>
    <w:p w14:paraId="14DFF141" w14:textId="77777777" w:rsidR="008E3161" w:rsidRDefault="008E3161" w:rsidP="008E3161">
      <w:pPr>
        <w:jc w:val="both"/>
      </w:pPr>
      <w:r>
        <w:rPr>
          <w:noProof/>
          <w:lang w:eastAsia="fr-FR"/>
        </w:rPr>
        <w:drawing>
          <wp:inline distT="0" distB="0" distL="0" distR="0" wp14:anchorId="00C4DD01" wp14:editId="1B5F1B5A">
            <wp:extent cx="4876800" cy="1655704"/>
            <wp:effectExtent l="0" t="0" r="0" b="1905"/>
            <wp:docPr id="1624171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71052" name=""/>
                    <pic:cNvPicPr/>
                  </pic:nvPicPr>
                  <pic:blipFill>
                    <a:blip r:embed="rId65"/>
                    <a:stretch>
                      <a:fillRect/>
                    </a:stretch>
                  </pic:blipFill>
                  <pic:spPr>
                    <a:xfrm>
                      <a:off x="0" y="0"/>
                      <a:ext cx="4892967" cy="1661193"/>
                    </a:xfrm>
                    <a:prstGeom prst="rect">
                      <a:avLst/>
                    </a:prstGeom>
                  </pic:spPr>
                </pic:pic>
              </a:graphicData>
            </a:graphic>
          </wp:inline>
        </w:drawing>
      </w:r>
    </w:p>
    <w:p w14:paraId="6E371577" w14:textId="77777777" w:rsidR="008E3161" w:rsidRDefault="008E3161" w:rsidP="008E3161">
      <w:pPr>
        <w:jc w:val="both"/>
      </w:pPr>
      <w:r>
        <w:t xml:space="preserve">Vous devez afficher l’intégralité du bloc en cliquant sur le pictogramme permettant l’extension du bloc : </w:t>
      </w:r>
    </w:p>
    <w:p w14:paraId="523F61AD" w14:textId="77777777" w:rsidR="008E3161" w:rsidRDefault="008E3161" w:rsidP="008E3161">
      <w:pPr>
        <w:jc w:val="both"/>
      </w:pPr>
      <w:r>
        <w:rPr>
          <w:noProof/>
          <w:lang w:eastAsia="fr-FR"/>
        </w:rPr>
        <w:drawing>
          <wp:inline distT="0" distB="0" distL="0" distR="0" wp14:anchorId="2AA907B5" wp14:editId="31998468">
            <wp:extent cx="2060811" cy="482674"/>
            <wp:effectExtent l="0" t="0" r="0" b="0"/>
            <wp:docPr id="117"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a:picLocks noChangeAspect="1"/>
                    </pic:cNvPicPr>
                  </pic:nvPicPr>
                  <pic:blipFill>
                    <a:blip r:embed="rId66"/>
                    <a:stretch/>
                  </pic:blipFill>
                  <pic:spPr bwMode="auto">
                    <a:xfrm>
                      <a:off x="0" y="0"/>
                      <a:ext cx="2144837" cy="502355"/>
                    </a:xfrm>
                    <a:prstGeom prst="rect">
                      <a:avLst/>
                    </a:prstGeom>
                  </pic:spPr>
                </pic:pic>
              </a:graphicData>
            </a:graphic>
          </wp:inline>
        </w:drawing>
      </w:r>
    </w:p>
    <w:p w14:paraId="649315F8" w14:textId="6D4BEC8C" w:rsidR="008E3161" w:rsidRDefault="008E3161" w:rsidP="008E3161">
      <w:pPr>
        <w:jc w:val="both"/>
      </w:pPr>
      <w:r>
        <w:t>Vous devez ensuite cocher une valeur au choix afin de pouvoir confirmer l’étape.</w:t>
      </w:r>
    </w:p>
    <w:p w14:paraId="14BEB677" w14:textId="77777777" w:rsidR="00904EBB" w:rsidRDefault="00904EBB" w:rsidP="008E3161">
      <w:pPr>
        <w:jc w:val="both"/>
      </w:pPr>
    </w:p>
    <w:p w14:paraId="1189CE02" w14:textId="77777777" w:rsidR="008E3161" w:rsidRDefault="008E3161" w:rsidP="008E3161">
      <w:pPr>
        <w:pStyle w:val="Titre2"/>
      </w:pPr>
      <w:bookmarkStart w:id="199" w:name="_Toc165549116"/>
      <w:bookmarkStart w:id="200" w:name="_Toc165549210"/>
      <w:bookmarkStart w:id="201" w:name="_Toc165549377"/>
      <w:bookmarkStart w:id="202" w:name="_Toc165549642"/>
      <w:bookmarkStart w:id="203" w:name="_Toc165549117"/>
      <w:bookmarkStart w:id="204" w:name="_Toc165549211"/>
      <w:bookmarkStart w:id="205" w:name="_Toc165549378"/>
      <w:bookmarkStart w:id="206" w:name="_Toc165549643"/>
      <w:bookmarkStart w:id="207" w:name="_Toc165549118"/>
      <w:bookmarkStart w:id="208" w:name="_Toc165549212"/>
      <w:bookmarkStart w:id="209" w:name="_Toc165549379"/>
      <w:bookmarkStart w:id="210" w:name="_Toc165549644"/>
      <w:bookmarkStart w:id="211" w:name="_Toc165549119"/>
      <w:bookmarkStart w:id="212" w:name="_Toc165549213"/>
      <w:bookmarkStart w:id="213" w:name="_Toc165549380"/>
      <w:bookmarkStart w:id="214" w:name="_Toc165549645"/>
      <w:bookmarkStart w:id="215" w:name="_Toc16555187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t>Etape « paiement »</w:t>
      </w:r>
      <w:bookmarkEnd w:id="215"/>
      <w:r>
        <w:t xml:space="preserve"> </w:t>
      </w:r>
    </w:p>
    <w:p w14:paraId="6EB0DA53" w14:textId="77777777" w:rsidR="008E3161" w:rsidRPr="00BF02E9" w:rsidRDefault="008E3161" w:rsidP="008E3161"/>
    <w:p w14:paraId="11B48A75" w14:textId="77777777" w:rsidR="008E3161" w:rsidRDefault="008E3161" w:rsidP="008E3161">
      <w:pPr>
        <w:pStyle w:val="Titre3"/>
      </w:pPr>
      <w:bookmarkStart w:id="216" w:name="_Toc132192890"/>
      <w:bookmarkStart w:id="217" w:name="_Toc132192989"/>
      <w:bookmarkStart w:id="218" w:name="_Toc132193088"/>
      <w:bookmarkStart w:id="219" w:name="_Toc132193193"/>
      <w:bookmarkStart w:id="220" w:name="_Toc132192891"/>
      <w:bookmarkStart w:id="221" w:name="_Toc132192990"/>
      <w:bookmarkStart w:id="222" w:name="_Toc132193089"/>
      <w:bookmarkStart w:id="223" w:name="_Toc132193194"/>
      <w:bookmarkStart w:id="224" w:name="_Toc132192892"/>
      <w:bookmarkStart w:id="225" w:name="_Toc132192991"/>
      <w:bookmarkStart w:id="226" w:name="_Toc132193090"/>
      <w:bookmarkStart w:id="227" w:name="_Toc132193195"/>
      <w:bookmarkStart w:id="228" w:name="_Toc132192893"/>
      <w:bookmarkStart w:id="229" w:name="_Toc132192992"/>
      <w:bookmarkStart w:id="230" w:name="_Toc132193091"/>
      <w:bookmarkStart w:id="231" w:name="_Toc132193196"/>
      <w:bookmarkStart w:id="232" w:name="_Toc132192894"/>
      <w:bookmarkStart w:id="233" w:name="_Toc132192993"/>
      <w:bookmarkStart w:id="234" w:name="_Toc132193092"/>
      <w:bookmarkStart w:id="235" w:name="_Toc132193197"/>
      <w:bookmarkStart w:id="236" w:name="_Toc132192895"/>
      <w:bookmarkStart w:id="237" w:name="_Toc132192994"/>
      <w:bookmarkStart w:id="238" w:name="_Toc132193093"/>
      <w:bookmarkStart w:id="239" w:name="_Toc132193198"/>
      <w:bookmarkStart w:id="240" w:name="_Toc132192896"/>
      <w:bookmarkStart w:id="241" w:name="_Toc132192995"/>
      <w:bookmarkStart w:id="242" w:name="_Toc132193094"/>
      <w:bookmarkStart w:id="243" w:name="_Toc132193199"/>
      <w:bookmarkStart w:id="244" w:name="_Toc132192897"/>
      <w:bookmarkStart w:id="245" w:name="_Toc132192996"/>
      <w:bookmarkStart w:id="246" w:name="_Toc132193095"/>
      <w:bookmarkStart w:id="247" w:name="_Toc132193200"/>
      <w:bookmarkStart w:id="248" w:name="_Toc132192898"/>
      <w:bookmarkStart w:id="249" w:name="_Toc132192997"/>
      <w:bookmarkStart w:id="250" w:name="_Toc132193096"/>
      <w:bookmarkStart w:id="251" w:name="_Toc132193201"/>
      <w:bookmarkStart w:id="252" w:name="_Toc165551878"/>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DC1FB5">
        <w:t xml:space="preserve">Bloc </w:t>
      </w:r>
      <w:r>
        <w:t>« </w:t>
      </w:r>
      <w:r w:rsidRPr="00DC1FB5">
        <w:t>paiement</w:t>
      </w:r>
      <w:r>
        <w:t> »</w:t>
      </w:r>
      <w:bookmarkEnd w:id="252"/>
    </w:p>
    <w:p w14:paraId="563057FC" w14:textId="77777777" w:rsidR="008E3161" w:rsidRPr="007A5B08" w:rsidRDefault="008E3161" w:rsidP="008E3161"/>
    <w:p w14:paraId="17AC4234" w14:textId="77777777" w:rsidR="008E3161" w:rsidRDefault="008E3161" w:rsidP="008E3161">
      <w:pPr>
        <w:jc w:val="both"/>
      </w:pPr>
      <w:r>
        <w:rPr>
          <w:b/>
        </w:rPr>
        <w:t xml:space="preserve">Montant à payer : </w:t>
      </w:r>
      <w:r>
        <w:t>Le montant à payer est calculé en fonction des renseignements que vous avez indiqué lors de votre inscription, notamment :</w:t>
      </w:r>
    </w:p>
    <w:p w14:paraId="46748EB2" w14:textId="57DDF6A5" w:rsidR="008E3161" w:rsidRDefault="008E3161" w:rsidP="001211B2">
      <w:pPr>
        <w:pStyle w:val="Paragraphedeliste"/>
        <w:numPr>
          <w:ilvl w:val="0"/>
          <w:numId w:val="10"/>
        </w:numPr>
        <w:jc w:val="both"/>
      </w:pPr>
      <w:r>
        <w:lastRenderedPageBreak/>
        <w:t xml:space="preserve">De la formation à laquelle vous vous inscrivez </w:t>
      </w:r>
      <w:bookmarkStart w:id="253" w:name="_Hlk165539951"/>
      <w:r>
        <w:t>(cf. 1.3.2.2)</w:t>
      </w:r>
      <w:bookmarkEnd w:id="253"/>
    </w:p>
    <w:p w14:paraId="794BF659" w14:textId="137CD584" w:rsidR="00F52EE6" w:rsidRDefault="00F52EE6" w:rsidP="00F52EE6">
      <w:pPr>
        <w:jc w:val="both"/>
      </w:pPr>
    </w:p>
    <w:p w14:paraId="3717DD2E" w14:textId="77777777" w:rsidR="00F52EE6" w:rsidRDefault="00F52EE6" w:rsidP="00F52EE6">
      <w:pPr>
        <w:jc w:val="both"/>
      </w:pPr>
    </w:p>
    <w:p w14:paraId="00931949" w14:textId="77777777" w:rsidR="008E3161" w:rsidRDefault="008E3161" w:rsidP="001211B2">
      <w:pPr>
        <w:pStyle w:val="Paragraphedeliste"/>
        <w:numPr>
          <w:ilvl w:val="0"/>
          <w:numId w:val="10"/>
        </w:numPr>
        <w:jc w:val="both"/>
      </w:pPr>
      <w:r>
        <w:t>De votre régime d’inscription (cf. 1.3.2.2)</w:t>
      </w:r>
    </w:p>
    <w:p w14:paraId="263DB819" w14:textId="77777777" w:rsidR="008E3161" w:rsidRDefault="008E3161" w:rsidP="001211B2">
      <w:pPr>
        <w:pStyle w:val="Paragraphedeliste"/>
        <w:numPr>
          <w:ilvl w:val="0"/>
          <w:numId w:val="10"/>
        </w:numPr>
        <w:jc w:val="both"/>
      </w:pPr>
      <w:r>
        <w:t>De votre statut de boursier (cf. 1.3.2.2)</w:t>
      </w:r>
    </w:p>
    <w:p w14:paraId="28CC61DD" w14:textId="77777777" w:rsidR="008E3161" w:rsidRDefault="008E3161" w:rsidP="001211B2">
      <w:pPr>
        <w:pStyle w:val="Paragraphedeliste"/>
        <w:numPr>
          <w:ilvl w:val="0"/>
          <w:numId w:val="10"/>
        </w:numPr>
        <w:jc w:val="both"/>
      </w:pPr>
      <w:r>
        <w:t>De votre profil spécifique (cf. 1.7.2)</w:t>
      </w:r>
    </w:p>
    <w:p w14:paraId="43D324E7" w14:textId="77777777" w:rsidR="008E3161" w:rsidRDefault="008E3161" w:rsidP="001211B2">
      <w:pPr>
        <w:pStyle w:val="Paragraphedeliste"/>
        <w:numPr>
          <w:ilvl w:val="0"/>
          <w:numId w:val="10"/>
        </w:numPr>
        <w:jc w:val="both"/>
      </w:pPr>
      <w:r>
        <w:t>De votre inscription en césure (cf. 1.7.3)</w:t>
      </w:r>
    </w:p>
    <w:p w14:paraId="163B8A4C" w14:textId="77777777" w:rsidR="008E3161" w:rsidRDefault="008E3161" w:rsidP="008E3161">
      <w:pPr>
        <w:jc w:val="both"/>
        <w:rPr>
          <w:u w:val="single"/>
        </w:rPr>
      </w:pPr>
      <w:r>
        <w:rPr>
          <w:u w:val="single"/>
        </w:rPr>
        <w:t>Si vous recevez ce message :</w:t>
      </w:r>
    </w:p>
    <w:p w14:paraId="053555A3" w14:textId="77777777" w:rsidR="008E3161" w:rsidRDefault="008E3161" w:rsidP="008E3161">
      <w:pPr>
        <w:jc w:val="both"/>
      </w:pPr>
      <w:r>
        <w:rPr>
          <w:noProof/>
          <w:lang w:eastAsia="fr-FR"/>
        </w:rPr>
        <w:drawing>
          <wp:inline distT="0" distB="0" distL="0" distR="0" wp14:anchorId="69795D36" wp14:editId="6FF9D77D">
            <wp:extent cx="5229225" cy="638175"/>
            <wp:effectExtent l="0" t="0" r="9525" b="9525"/>
            <wp:docPr id="474473699" name="Image 47447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29225" cy="638175"/>
                    </a:xfrm>
                    <a:prstGeom prst="rect">
                      <a:avLst/>
                    </a:prstGeom>
                  </pic:spPr>
                </pic:pic>
              </a:graphicData>
            </a:graphic>
          </wp:inline>
        </w:drawing>
      </w:r>
    </w:p>
    <w:p w14:paraId="6A230163" w14:textId="77777777" w:rsidR="008E3161" w:rsidRDefault="008E3161" w:rsidP="008E3161">
      <w:pPr>
        <w:jc w:val="both"/>
      </w:pPr>
      <w:r>
        <w:t>Le paiement ne sera pas accessible et l’onglet sera bloqué. Vous devez informer votre gestionnaire du problème rencontré. Des corrections seront apportées vous permettant de reprendre votre inscription et finaliser votre paiement (aucune donnée n’est perdue !)</w:t>
      </w:r>
    </w:p>
    <w:p w14:paraId="5BF9357D" w14:textId="77777777" w:rsidR="008E3161" w:rsidRDefault="008E3161" w:rsidP="008E3161">
      <w:pPr>
        <w:jc w:val="both"/>
      </w:pPr>
    </w:p>
    <w:p w14:paraId="0285E64A" w14:textId="77777777" w:rsidR="008E3161" w:rsidRDefault="008E3161" w:rsidP="008E3161">
      <w:pPr>
        <w:jc w:val="both"/>
      </w:pPr>
      <w:bookmarkStart w:id="254" w:name="_Hlk165542497"/>
      <w:r>
        <w:rPr>
          <w:b/>
        </w:rPr>
        <w:t>Modes de paiement</w:t>
      </w:r>
      <w:r>
        <w:t> </w:t>
      </w:r>
      <w:bookmarkEnd w:id="254"/>
      <w:r>
        <w:t xml:space="preserve">: Vous pourrez payer le montant indiqué selon plusieurs modalités : </w:t>
      </w:r>
    </w:p>
    <w:p w14:paraId="65E04B3E" w14:textId="77777777" w:rsidR="008E3161" w:rsidRDefault="008E3161" w:rsidP="001211B2">
      <w:pPr>
        <w:pStyle w:val="Paragraphedeliste"/>
        <w:numPr>
          <w:ilvl w:val="0"/>
          <w:numId w:val="10"/>
        </w:numPr>
        <w:jc w:val="both"/>
      </w:pPr>
      <w:r>
        <w:t>Paiement via paybox en 1 fois</w:t>
      </w:r>
    </w:p>
    <w:p w14:paraId="68B389BA" w14:textId="77777777" w:rsidR="008E3161" w:rsidRDefault="008E3161" w:rsidP="001211B2">
      <w:pPr>
        <w:pStyle w:val="Paragraphedeliste"/>
        <w:numPr>
          <w:ilvl w:val="0"/>
          <w:numId w:val="10"/>
        </w:numPr>
        <w:jc w:val="both"/>
      </w:pPr>
      <w:r>
        <w:t>Paiement via paybox en 3 fois</w:t>
      </w:r>
    </w:p>
    <w:p w14:paraId="4AB78D3F" w14:textId="77777777" w:rsidR="008E3161" w:rsidRDefault="008E3161" w:rsidP="001211B2">
      <w:pPr>
        <w:pStyle w:val="Paragraphedeliste"/>
        <w:numPr>
          <w:ilvl w:val="0"/>
          <w:numId w:val="10"/>
        </w:numPr>
        <w:jc w:val="both"/>
      </w:pPr>
      <w:r>
        <w:t>Virement bancaire</w:t>
      </w:r>
    </w:p>
    <w:p w14:paraId="7EB27A35" w14:textId="77777777" w:rsidR="008E3161" w:rsidRDefault="008E3161" w:rsidP="008E3161">
      <w:pPr>
        <w:jc w:val="both"/>
      </w:pPr>
      <w:r>
        <w:t xml:space="preserve">Selon votre choix de modalité de paiement, vous êtes redirigé soit : </w:t>
      </w:r>
    </w:p>
    <w:p w14:paraId="200738AB" w14:textId="77777777" w:rsidR="008E3161" w:rsidRDefault="008E3161" w:rsidP="001211B2">
      <w:pPr>
        <w:pStyle w:val="Paragraphedeliste"/>
        <w:numPr>
          <w:ilvl w:val="0"/>
          <w:numId w:val="8"/>
        </w:numPr>
        <w:jc w:val="both"/>
      </w:pPr>
      <w:r>
        <w:t>sur une page de paiement en ligne</w:t>
      </w:r>
    </w:p>
    <w:p w14:paraId="5015C3DF" w14:textId="77777777" w:rsidR="008E3161" w:rsidRDefault="008E3161" w:rsidP="001211B2">
      <w:pPr>
        <w:pStyle w:val="Paragraphedeliste"/>
        <w:numPr>
          <w:ilvl w:val="0"/>
          <w:numId w:val="8"/>
        </w:numPr>
        <w:jc w:val="both"/>
      </w:pPr>
      <w:r>
        <w:t>sur une page de confirmation de l’inscription (cf. 1.11)</w:t>
      </w:r>
    </w:p>
    <w:p w14:paraId="6E08345A" w14:textId="77777777" w:rsidR="008E3161" w:rsidRDefault="008E3161" w:rsidP="008E3161">
      <w:pPr>
        <w:jc w:val="both"/>
      </w:pPr>
      <w:r>
        <w:t>Si vous cochez virement, vous devrez effectuer rapidement ce dernier en suivant les instructions du message d’enregistrement de votre inscription. Votre inscription ne sera validée qu’après réception du virement.</w:t>
      </w:r>
    </w:p>
    <w:p w14:paraId="4BCD4194" w14:textId="77777777" w:rsidR="008E3161" w:rsidRDefault="008E3161" w:rsidP="008E3161">
      <w:pPr>
        <w:jc w:val="both"/>
      </w:pPr>
      <w:r w:rsidRPr="002A3EEA">
        <w:rPr>
          <w:bCs/>
        </w:rPr>
        <w:t xml:space="preserve">Si vous </w:t>
      </w:r>
      <w:r>
        <w:rPr>
          <w:bCs/>
        </w:rPr>
        <w:t>choisissez le paiement paybox, votre inscription sera enregistrée et votre gestionnaire validera cette dernière après vérification des pièces.</w:t>
      </w:r>
    </w:p>
    <w:p w14:paraId="1C599F5D" w14:textId="77777777" w:rsidR="008E3161" w:rsidRDefault="008E3161" w:rsidP="008E3161">
      <w:pPr>
        <w:jc w:val="both"/>
        <w:rPr>
          <w:u w:val="single"/>
        </w:rPr>
      </w:pPr>
      <w:r>
        <w:rPr>
          <w:u w:val="single"/>
        </w:rPr>
        <w:t>Cas d’un paiement en ligne par carte bancaire (Paybox) :</w:t>
      </w:r>
    </w:p>
    <w:p w14:paraId="35436909" w14:textId="2FEC293A" w:rsidR="008E3161" w:rsidRDefault="008E3161" w:rsidP="008E3161">
      <w:pPr>
        <w:jc w:val="both"/>
      </w:pPr>
      <w:r>
        <w:t>Lors d’un paiement en ligne via Paybox, il sera demandé de renseigner l’information du porteur de carte comme présenté ci-dessous :</w:t>
      </w:r>
    </w:p>
    <w:p w14:paraId="11F669EB" w14:textId="589D62EE" w:rsidR="00904EBB" w:rsidRDefault="00904EBB" w:rsidP="008E3161">
      <w:pPr>
        <w:jc w:val="both"/>
      </w:pPr>
    </w:p>
    <w:p w14:paraId="28E91D67" w14:textId="1219C333" w:rsidR="00904EBB" w:rsidRDefault="00904EBB" w:rsidP="008E3161">
      <w:pPr>
        <w:jc w:val="both"/>
      </w:pPr>
    </w:p>
    <w:p w14:paraId="016239A6" w14:textId="304A38AC" w:rsidR="00904EBB" w:rsidRDefault="00904EBB" w:rsidP="008E3161">
      <w:pPr>
        <w:jc w:val="both"/>
      </w:pPr>
    </w:p>
    <w:p w14:paraId="2A6CEE23" w14:textId="2FF876EA" w:rsidR="00904EBB" w:rsidRDefault="00904EBB" w:rsidP="008E3161">
      <w:pPr>
        <w:jc w:val="both"/>
      </w:pPr>
    </w:p>
    <w:p w14:paraId="69F6C80F" w14:textId="3B65CFDD" w:rsidR="00904EBB" w:rsidRDefault="00904EBB" w:rsidP="008E3161">
      <w:pPr>
        <w:jc w:val="both"/>
      </w:pPr>
    </w:p>
    <w:p w14:paraId="4BE41C5D" w14:textId="0920F5C7" w:rsidR="00904EBB" w:rsidRDefault="00904EBB" w:rsidP="008E3161">
      <w:pPr>
        <w:jc w:val="both"/>
      </w:pPr>
    </w:p>
    <w:p w14:paraId="50818C8A" w14:textId="14F95B48" w:rsidR="00904EBB" w:rsidRDefault="00904EBB" w:rsidP="008E3161">
      <w:pPr>
        <w:jc w:val="both"/>
      </w:pPr>
    </w:p>
    <w:p w14:paraId="3D2FA822" w14:textId="6851E50F" w:rsidR="00904EBB" w:rsidRDefault="00904EBB" w:rsidP="008E3161">
      <w:pPr>
        <w:jc w:val="both"/>
      </w:pPr>
    </w:p>
    <w:p w14:paraId="28CD5FF2" w14:textId="69E6852D" w:rsidR="00904EBB" w:rsidRDefault="00904EBB" w:rsidP="008E3161">
      <w:pPr>
        <w:jc w:val="both"/>
      </w:pPr>
    </w:p>
    <w:p w14:paraId="4B900D60" w14:textId="77777777" w:rsidR="00904EBB" w:rsidRDefault="00904EBB" w:rsidP="008E3161">
      <w:pPr>
        <w:jc w:val="both"/>
      </w:pPr>
    </w:p>
    <w:p w14:paraId="76214539" w14:textId="77777777" w:rsidR="008E3161" w:rsidRDefault="008E3161" w:rsidP="008E3161">
      <w:pPr>
        <w:jc w:val="both"/>
      </w:pPr>
      <w:r>
        <w:rPr>
          <w:noProof/>
          <w:lang w:eastAsia="fr-FR"/>
        </w:rPr>
        <w:drawing>
          <wp:inline distT="0" distB="0" distL="0" distR="0" wp14:anchorId="5ECCCA19" wp14:editId="71720C4D">
            <wp:extent cx="3012800" cy="4712970"/>
            <wp:effectExtent l="0" t="0" r="0" b="0"/>
            <wp:docPr id="1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a:picLocks noChangeAspect="1"/>
                    </pic:cNvPicPr>
                  </pic:nvPicPr>
                  <pic:blipFill>
                    <a:blip r:embed="rId68"/>
                    <a:stretch/>
                  </pic:blipFill>
                  <pic:spPr bwMode="auto">
                    <a:xfrm>
                      <a:off x="0" y="0"/>
                      <a:ext cx="3017463" cy="4720264"/>
                    </a:xfrm>
                    <a:prstGeom prst="rect">
                      <a:avLst/>
                    </a:prstGeom>
                  </pic:spPr>
                </pic:pic>
              </a:graphicData>
            </a:graphic>
          </wp:inline>
        </w:drawing>
      </w:r>
    </w:p>
    <w:p w14:paraId="75699C6E" w14:textId="77777777" w:rsidR="008E3161" w:rsidRDefault="008E3161" w:rsidP="008E3161">
      <w:pPr>
        <w:jc w:val="both"/>
      </w:pPr>
      <w:r>
        <w:t>Le nom et prénom du porteur de carte sont des champs en texte libre.</w:t>
      </w:r>
    </w:p>
    <w:p w14:paraId="6FA32A8F" w14:textId="77777777" w:rsidR="008E3161" w:rsidRDefault="008E3161" w:rsidP="008E3161">
      <w:pPr>
        <w:jc w:val="both"/>
      </w:pPr>
      <w:r>
        <w:t>Le pays de résidence du porteur de carte doit être sélectionné parmi la liste issue du référentiel. Le code pays ISO-3611 est notamment affiché.</w:t>
      </w:r>
    </w:p>
    <w:p w14:paraId="61A4A0DD" w14:textId="77777777" w:rsidR="008E3161" w:rsidRDefault="008E3161" w:rsidP="008E3161">
      <w:pPr>
        <w:jc w:val="both"/>
      </w:pPr>
      <w:r>
        <w:t>Le reste des champs relatifs à l’adresse du porteur de carte est en saisie libre.</w:t>
      </w:r>
    </w:p>
    <w:p w14:paraId="03BC344D" w14:textId="77777777" w:rsidR="008E3161" w:rsidRDefault="008E3161" w:rsidP="008E3161">
      <w:pPr>
        <w:jc w:val="both"/>
      </w:pPr>
      <w:r>
        <w:t>Ces informations sont transmises à Paybox dans le cadre de la nouvelle norme de sécurisation des paiements en ligne. Cette opération est transparente pour l’utilisateur.</w:t>
      </w:r>
    </w:p>
    <w:p w14:paraId="662F24AB" w14:textId="77777777" w:rsidR="008E3161" w:rsidRDefault="008E3161" w:rsidP="008E3161">
      <w:pPr>
        <w:jc w:val="both"/>
        <w:rPr>
          <w:b/>
          <w:bCs/>
        </w:rPr>
      </w:pPr>
    </w:p>
    <w:p w14:paraId="399EA4E4" w14:textId="77777777" w:rsidR="008E3161" w:rsidRPr="004C15E2" w:rsidRDefault="008E3161" w:rsidP="008E3161">
      <w:pPr>
        <w:jc w:val="both"/>
        <w:rPr>
          <w:b/>
          <w:bCs/>
          <w:u w:val="single"/>
        </w:rPr>
      </w:pPr>
      <w:r w:rsidRPr="004C15E2">
        <w:rPr>
          <w:b/>
          <w:bCs/>
          <w:u w:val="single"/>
        </w:rPr>
        <w:t>Points d’attention :</w:t>
      </w:r>
    </w:p>
    <w:p w14:paraId="16288078" w14:textId="77777777" w:rsidR="008E3161" w:rsidRDefault="008E3161" w:rsidP="001211B2">
      <w:pPr>
        <w:pStyle w:val="Paragraphedeliste"/>
        <w:numPr>
          <w:ilvl w:val="0"/>
          <w:numId w:val="10"/>
        </w:numPr>
        <w:jc w:val="both"/>
        <w:rPr>
          <w:b/>
          <w:bCs/>
        </w:rPr>
      </w:pPr>
      <w:r>
        <w:rPr>
          <w:b/>
          <w:bCs/>
        </w:rPr>
        <w:t xml:space="preserve">Si vous ouvrez la page de paiement Paybox sans renseigner aucune donnée bancaire et ferme la page, alors le dossier d’inscription sera considéré en défaut de paiement. Vous pourrez vous authentifier à nouveau afin de faire une nouvelle tentative de paiement en ligne. </w:t>
      </w:r>
    </w:p>
    <w:p w14:paraId="2AD53391" w14:textId="705E09A4" w:rsidR="008E3161" w:rsidRDefault="008E3161" w:rsidP="008E3161">
      <w:pPr>
        <w:jc w:val="both"/>
      </w:pPr>
    </w:p>
    <w:p w14:paraId="62A4DCC0" w14:textId="69B59B79" w:rsidR="00904EBB" w:rsidRDefault="00904EBB" w:rsidP="008E3161">
      <w:pPr>
        <w:jc w:val="both"/>
      </w:pPr>
    </w:p>
    <w:p w14:paraId="771A561B" w14:textId="5C4A4012" w:rsidR="00904EBB" w:rsidRDefault="00904EBB" w:rsidP="008E3161">
      <w:pPr>
        <w:jc w:val="both"/>
      </w:pPr>
    </w:p>
    <w:p w14:paraId="2788E5DB" w14:textId="77777777" w:rsidR="00904EBB" w:rsidRDefault="00904EBB" w:rsidP="008E3161">
      <w:pPr>
        <w:jc w:val="both"/>
      </w:pPr>
    </w:p>
    <w:p w14:paraId="50280F73" w14:textId="77777777" w:rsidR="008E3161" w:rsidRDefault="008E3161" w:rsidP="008E3161">
      <w:pPr>
        <w:pStyle w:val="Titre2"/>
      </w:pPr>
      <w:bookmarkStart w:id="255" w:name="_Toc165551879"/>
      <w:r>
        <w:t>Confirmation de l’inscription</w:t>
      </w:r>
      <w:bookmarkEnd w:id="255"/>
    </w:p>
    <w:p w14:paraId="2BE59D73" w14:textId="77777777" w:rsidR="008E3161" w:rsidRPr="007A5B08" w:rsidRDefault="008E3161" w:rsidP="008E3161"/>
    <w:p w14:paraId="22D6031F" w14:textId="77777777" w:rsidR="008E3161" w:rsidRDefault="008E3161" w:rsidP="008E3161">
      <w:pPr>
        <w:jc w:val="both"/>
      </w:pPr>
      <w:bookmarkStart w:id="256" w:name="_Toc106287051"/>
      <w:bookmarkStart w:id="257" w:name="_Toc106351010"/>
      <w:bookmarkStart w:id="258" w:name="_Toc108628003"/>
      <w:bookmarkStart w:id="259" w:name="_Toc131695473"/>
      <w:bookmarkEnd w:id="256"/>
      <w:bookmarkEnd w:id="257"/>
      <w:bookmarkEnd w:id="258"/>
      <w:bookmarkEnd w:id="259"/>
      <w:r>
        <w:t xml:space="preserve">Lorsque vous avez confirmé votre paiement, vous êtes redirigé vers une page de confirmation de l’inscription qui vous indique les prochaines étapes à suivre : </w:t>
      </w:r>
    </w:p>
    <w:p w14:paraId="07427489" w14:textId="77777777" w:rsidR="008E3161" w:rsidRPr="00C05F90" w:rsidRDefault="008E3161" w:rsidP="008E31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sz w:val="24"/>
          <w:szCs w:val="24"/>
          <w:lang w:eastAsia="fr-FR"/>
        </w:rPr>
      </w:pPr>
      <w:r w:rsidRPr="00C05F90">
        <w:rPr>
          <w:rFonts w:ascii="Times New Roman" w:eastAsia="Times New Roman" w:hAnsi="Times New Roman" w:cs="Times New Roman"/>
          <w:b/>
          <w:bCs/>
          <w:sz w:val="24"/>
          <w:szCs w:val="24"/>
          <w:lang w:eastAsia="fr-FR"/>
        </w:rPr>
        <w:t xml:space="preserve">Votre inscription est enregistrée. Celle-ci va faire l'objet de certaines vérifications (Attestation CVEC, notification de bourse, paiement des droits d'inscription, photo) qui, une fois opérées, vont permettre de valider votre inscription. </w:t>
      </w:r>
    </w:p>
    <w:p w14:paraId="1B7D6F0F" w14:textId="77777777" w:rsidR="008E3161" w:rsidRPr="00C05F90" w:rsidRDefault="008E3161" w:rsidP="008E31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sz w:val="24"/>
          <w:szCs w:val="24"/>
          <w:lang w:eastAsia="fr-FR"/>
        </w:rPr>
      </w:pPr>
      <w:r w:rsidRPr="00C05F90">
        <w:rPr>
          <w:rFonts w:ascii="Times New Roman" w:eastAsia="Times New Roman" w:hAnsi="Times New Roman" w:cs="Times New Roman"/>
          <w:b/>
          <w:bCs/>
          <w:sz w:val="24"/>
          <w:szCs w:val="24"/>
          <w:lang w:eastAsia="fr-FR"/>
        </w:rPr>
        <w:t xml:space="preserve">Lors du choix du mode de paiement, Si vous avez sélectionné le mode de paiement par carte bancaire en ligne, votre compte sera débité automatiquement. </w:t>
      </w:r>
    </w:p>
    <w:p w14:paraId="361A4A46" w14:textId="77777777" w:rsidR="008E3161" w:rsidRPr="00C05F90" w:rsidRDefault="008E3161" w:rsidP="008E31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sz w:val="24"/>
          <w:szCs w:val="24"/>
          <w:lang w:eastAsia="fr-FR"/>
        </w:rPr>
      </w:pPr>
      <w:r w:rsidRPr="00C05F90">
        <w:rPr>
          <w:rFonts w:ascii="Times New Roman" w:eastAsia="Times New Roman" w:hAnsi="Times New Roman" w:cs="Times New Roman"/>
          <w:b/>
          <w:bCs/>
          <w:sz w:val="24"/>
          <w:szCs w:val="24"/>
          <w:lang w:eastAsia="fr-FR"/>
        </w:rPr>
        <w:t>Pour les paiements par carte bancaire en 3 fois, la 1</w:t>
      </w:r>
      <w:r w:rsidRPr="00C05F90">
        <w:rPr>
          <w:rFonts w:ascii="Times New Roman" w:eastAsia="Times New Roman" w:hAnsi="Times New Roman" w:cs="Times New Roman"/>
          <w:b/>
          <w:bCs/>
          <w:sz w:val="24"/>
          <w:szCs w:val="24"/>
          <w:vertAlign w:val="superscript"/>
          <w:lang w:eastAsia="fr-FR"/>
        </w:rPr>
        <w:t>ère</w:t>
      </w:r>
      <w:r w:rsidRPr="00C05F90">
        <w:rPr>
          <w:rFonts w:ascii="Times New Roman" w:eastAsia="Times New Roman" w:hAnsi="Times New Roman" w:cs="Times New Roman"/>
          <w:b/>
          <w:bCs/>
          <w:sz w:val="24"/>
          <w:szCs w:val="24"/>
          <w:lang w:eastAsia="fr-FR"/>
        </w:rPr>
        <w:t xml:space="preserve"> mensualité est prélevée au moment du choix du mode de paiement, les mensualités 2 et 3 seront prélevées automatiquement sur votre compte bancaire, à 30 jours.</w:t>
      </w:r>
    </w:p>
    <w:p w14:paraId="29A01F45" w14:textId="77777777" w:rsidR="008E3161" w:rsidRPr="00C05F90" w:rsidRDefault="008E3161" w:rsidP="008E31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sz w:val="24"/>
          <w:szCs w:val="24"/>
          <w:lang w:eastAsia="fr-FR"/>
        </w:rPr>
      </w:pPr>
      <w:r w:rsidRPr="00C05F90">
        <w:rPr>
          <w:rFonts w:ascii="Times New Roman" w:eastAsia="Times New Roman" w:hAnsi="Times New Roman" w:cs="Times New Roman"/>
          <w:b/>
          <w:bCs/>
          <w:sz w:val="24"/>
          <w:szCs w:val="24"/>
          <w:lang w:eastAsia="fr-FR"/>
        </w:rPr>
        <w:t>Pour les paiements par virement bancaire, nous vous remercions de procéder au virement bancaire vers le compte suivant : FR76 1007 1350 0000 0010 0713 667.</w:t>
      </w:r>
    </w:p>
    <w:p w14:paraId="7EDC6A9C" w14:textId="77777777" w:rsidR="008E3161" w:rsidRPr="00C05F90" w:rsidRDefault="008E3161" w:rsidP="008E31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sz w:val="24"/>
          <w:szCs w:val="24"/>
          <w:lang w:eastAsia="fr-FR"/>
        </w:rPr>
      </w:pPr>
      <w:r w:rsidRPr="00C05F90">
        <w:rPr>
          <w:rFonts w:ascii="Times New Roman" w:eastAsia="Times New Roman" w:hAnsi="Times New Roman" w:cs="Times New Roman"/>
          <w:b/>
          <w:bCs/>
          <w:sz w:val="24"/>
          <w:szCs w:val="24"/>
          <w:lang w:eastAsia="fr-FR"/>
        </w:rPr>
        <w:t xml:space="preserve">Après validation de votre inscription, vos documents administratifs (certificat de scolarité, quittance, ...) seront disponibles sur le site Mon dossier web : </w:t>
      </w:r>
      <w:hyperlink r:id="rId69" w:history="1">
        <w:r w:rsidRPr="00C05F90">
          <w:rPr>
            <w:rFonts w:ascii="Times New Roman" w:eastAsia="Times New Roman" w:hAnsi="Times New Roman" w:cs="Times New Roman"/>
            <w:b/>
            <w:bCs/>
            <w:color w:val="0000FF"/>
            <w:sz w:val="24"/>
            <w:szCs w:val="24"/>
            <w:u w:val="single"/>
            <w:lang w:eastAsia="fr-FR"/>
          </w:rPr>
          <w:t>https://mon-dossier-web.institut-agro-rennes-angers.fr</w:t>
        </w:r>
      </w:hyperlink>
    </w:p>
    <w:p w14:paraId="68F2ECFD" w14:textId="77777777" w:rsidR="008E3161" w:rsidRDefault="008E3161" w:rsidP="008E31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b/>
          <w:bCs/>
          <w:sz w:val="24"/>
          <w:szCs w:val="24"/>
          <w:lang w:eastAsia="fr-FR"/>
        </w:rPr>
      </w:pPr>
      <w:r w:rsidRPr="00C05F90">
        <w:rPr>
          <w:rFonts w:ascii="Times New Roman" w:eastAsia="Times New Roman" w:hAnsi="Times New Roman" w:cs="Times New Roman"/>
          <w:b/>
          <w:bCs/>
          <w:sz w:val="24"/>
          <w:szCs w:val="24"/>
          <w:lang w:eastAsia="fr-FR"/>
        </w:rPr>
        <w:t>Vous ne devez pas retourner sur votre inscription sauf demande par mail de modification de pièce à fournir. Vous recevrez dans tous les cas un message de validation de votre inscription</w:t>
      </w:r>
      <w:r>
        <w:rPr>
          <w:rFonts w:ascii="Times New Roman" w:eastAsia="Times New Roman" w:hAnsi="Times New Roman" w:cs="Times New Roman"/>
          <w:b/>
          <w:bCs/>
          <w:sz w:val="24"/>
          <w:szCs w:val="24"/>
          <w:lang w:eastAsia="fr-FR"/>
        </w:rPr>
        <w:t>.</w:t>
      </w:r>
    </w:p>
    <w:p w14:paraId="4A7A8BBD" w14:textId="77777777" w:rsidR="008E3161" w:rsidRDefault="008E3161" w:rsidP="008E31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Une fois l'inscription confirmée, l’apprenant peut toujours s’authentifier et accéder à son inscription en lecture seule. En effet, l’intégralité des données n’est plus modifiable.</w:t>
      </w:r>
    </w:p>
    <w:p w14:paraId="5A4FA5BA" w14:textId="77777777" w:rsidR="008E3161" w:rsidRDefault="008E3161" w:rsidP="008E31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rsidRPr="00846CFF">
        <w:rPr>
          <w:b/>
          <w:bCs/>
          <w:color w:val="FF0000"/>
        </w:rPr>
        <w:t xml:space="preserve">Important : Pour les étudiants primo-entrants (première inscription dans Pégase et à l’Institut Agro), vous recevrez un message électronique sur votre boite mail personnelle lorsque votre inscription sera validée. Ce message vous donnera vos identifiants pour vous connecter aux espaces de travail de l’Institut Agro (messagerie, MondossierWeb, </w:t>
      </w:r>
      <w:r w:rsidRPr="004E7DE5">
        <w:rPr>
          <w:b/>
          <w:bCs/>
          <w:color w:val="FF0000"/>
        </w:rPr>
        <w:t>Mood</w:t>
      </w:r>
      <w:r>
        <w:rPr>
          <w:b/>
          <w:bCs/>
          <w:color w:val="FF0000"/>
        </w:rPr>
        <w:t>le,</w:t>
      </w:r>
      <w:r w:rsidRPr="004E7DE5">
        <w:rPr>
          <w:b/>
          <w:bCs/>
          <w:color w:val="FF0000"/>
        </w:rPr>
        <w:t xml:space="preserve"> …</w:t>
      </w:r>
      <w:r w:rsidRPr="00846CFF">
        <w:rPr>
          <w:b/>
          <w:bCs/>
          <w:color w:val="FF0000"/>
        </w:rPr>
        <w:t>)</w:t>
      </w:r>
    </w:p>
    <w:p w14:paraId="54601B70" w14:textId="77777777" w:rsidR="00C66A8F" w:rsidRDefault="008E3161" w:rsidP="008E3161">
      <w:pPr>
        <w:rPr>
          <w:noProof/>
          <w:lang w:eastAsia="fr-FR"/>
        </w:rPr>
      </w:pPr>
      <w:bookmarkStart w:id="260" w:name="_Toc165550106"/>
      <w:bookmarkStart w:id="261" w:name="_Toc165550486"/>
      <w:bookmarkStart w:id="262" w:name="_Toc165550866"/>
      <w:bookmarkStart w:id="263" w:name="_Toc165551246"/>
      <w:bookmarkStart w:id="264" w:name="_Toc165550109"/>
      <w:bookmarkStart w:id="265" w:name="_Toc165550489"/>
      <w:bookmarkStart w:id="266" w:name="_Toc165550869"/>
      <w:bookmarkStart w:id="267" w:name="_Toc165551249"/>
      <w:bookmarkStart w:id="268" w:name="_Toc165550124"/>
      <w:bookmarkStart w:id="269" w:name="_Toc165550504"/>
      <w:bookmarkStart w:id="270" w:name="_Toc165550884"/>
      <w:bookmarkStart w:id="271" w:name="_Toc165551264"/>
      <w:bookmarkStart w:id="272" w:name="_Toc165550129"/>
      <w:bookmarkStart w:id="273" w:name="_Toc165550509"/>
      <w:bookmarkStart w:id="274" w:name="_Toc165550889"/>
      <w:bookmarkStart w:id="275" w:name="_Toc165551269"/>
      <w:bookmarkStart w:id="276" w:name="_Toc165550130"/>
      <w:bookmarkStart w:id="277" w:name="_Toc165550510"/>
      <w:bookmarkStart w:id="278" w:name="_Toc165550890"/>
      <w:bookmarkStart w:id="279" w:name="_Toc165551270"/>
      <w:bookmarkStart w:id="280" w:name="_Toc165550131"/>
      <w:bookmarkStart w:id="281" w:name="_Toc165550511"/>
      <w:bookmarkStart w:id="282" w:name="_Toc165550891"/>
      <w:bookmarkStart w:id="283" w:name="_Toc165551271"/>
      <w:bookmarkStart w:id="284" w:name="_Toc165550139"/>
      <w:bookmarkStart w:id="285" w:name="_Toc165550519"/>
      <w:bookmarkStart w:id="286" w:name="_Toc165550899"/>
      <w:bookmarkStart w:id="287" w:name="_Toc165551279"/>
      <w:bookmarkStart w:id="288" w:name="_Toc165550146"/>
      <w:bookmarkStart w:id="289" w:name="_Toc165550526"/>
      <w:bookmarkStart w:id="290" w:name="_Toc165550906"/>
      <w:bookmarkStart w:id="291" w:name="_Toc165551286"/>
      <w:bookmarkStart w:id="292" w:name="_Toc165550170"/>
      <w:bookmarkStart w:id="293" w:name="_Toc165550550"/>
      <w:bookmarkStart w:id="294" w:name="_Toc165550930"/>
      <w:bookmarkStart w:id="295" w:name="_Toc165551310"/>
      <w:bookmarkStart w:id="296" w:name="_Toc165550172"/>
      <w:bookmarkStart w:id="297" w:name="_Toc165550552"/>
      <w:bookmarkStart w:id="298" w:name="_Toc165550932"/>
      <w:bookmarkStart w:id="299" w:name="_Toc165551312"/>
      <w:bookmarkStart w:id="300" w:name="_Toc165550177"/>
      <w:bookmarkStart w:id="301" w:name="_Toc165550557"/>
      <w:bookmarkStart w:id="302" w:name="_Toc165550937"/>
      <w:bookmarkStart w:id="303" w:name="_Toc165551317"/>
      <w:bookmarkStart w:id="304" w:name="_Toc165550198"/>
      <w:bookmarkStart w:id="305" w:name="_Toc165550578"/>
      <w:bookmarkStart w:id="306" w:name="_Toc165550958"/>
      <w:bookmarkStart w:id="307" w:name="_Toc165551338"/>
      <w:bookmarkStart w:id="308" w:name="_Toc165550205"/>
      <w:bookmarkStart w:id="309" w:name="_Toc165550585"/>
      <w:bookmarkStart w:id="310" w:name="_Toc165550965"/>
      <w:bookmarkStart w:id="311" w:name="_Toc165551345"/>
      <w:bookmarkStart w:id="312" w:name="_Toc165550223"/>
      <w:bookmarkStart w:id="313" w:name="_Toc165550603"/>
      <w:bookmarkStart w:id="314" w:name="_Toc165550983"/>
      <w:bookmarkStart w:id="315" w:name="_Toc165551363"/>
      <w:bookmarkStart w:id="316" w:name="_Toc53648436"/>
      <w:bookmarkStart w:id="317" w:name="_Toc53648539"/>
      <w:bookmarkStart w:id="318" w:name="_Toc53663785"/>
      <w:bookmarkStart w:id="319" w:name="_Toc54002060"/>
      <w:bookmarkStart w:id="320" w:name="_Toc54002159"/>
      <w:bookmarkStart w:id="321" w:name="_Toc54002258"/>
      <w:bookmarkStart w:id="322" w:name="_Toc54002355"/>
      <w:bookmarkStart w:id="323" w:name="_Toc54002451"/>
      <w:bookmarkStart w:id="324" w:name="_Toc54002547"/>
      <w:bookmarkStart w:id="325" w:name="_Toc54176902"/>
      <w:bookmarkStart w:id="326" w:name="_Toc54788692"/>
      <w:bookmarkStart w:id="327" w:name="_Toc61267555"/>
      <w:bookmarkStart w:id="328" w:name="_Toc75438213"/>
      <w:bookmarkStart w:id="329" w:name="_Toc75873294"/>
      <w:bookmarkStart w:id="330" w:name="_Toc76549566"/>
      <w:bookmarkStart w:id="331" w:name="_Toc76561643"/>
      <w:bookmarkStart w:id="332" w:name="_Toc78209089"/>
      <w:bookmarkStart w:id="333" w:name="_Toc78209188"/>
      <w:bookmarkStart w:id="334" w:name="_Toc78209288"/>
      <w:bookmarkStart w:id="335" w:name="_Toc80023816"/>
      <w:bookmarkStart w:id="336" w:name="_Toc80775896"/>
      <w:bookmarkStart w:id="337" w:name="_Toc80779575"/>
      <w:bookmarkStart w:id="338" w:name="_Toc92457023"/>
      <w:bookmarkStart w:id="339" w:name="_Toc53648437"/>
      <w:bookmarkStart w:id="340" w:name="_Toc53648540"/>
      <w:bookmarkStart w:id="341" w:name="_Toc53663786"/>
      <w:bookmarkStart w:id="342" w:name="_Toc54002061"/>
      <w:bookmarkStart w:id="343" w:name="_Toc54002160"/>
      <w:bookmarkStart w:id="344" w:name="_Toc54002259"/>
      <w:bookmarkStart w:id="345" w:name="_Toc54002356"/>
      <w:bookmarkStart w:id="346" w:name="_Toc54002452"/>
      <w:bookmarkStart w:id="347" w:name="_Toc54002548"/>
      <w:bookmarkStart w:id="348" w:name="_Toc54176903"/>
      <w:bookmarkStart w:id="349" w:name="_Toc54788693"/>
      <w:bookmarkStart w:id="350" w:name="_Toc61267556"/>
      <w:bookmarkStart w:id="351" w:name="_Toc75438214"/>
      <w:bookmarkStart w:id="352" w:name="_Toc75873295"/>
      <w:bookmarkStart w:id="353" w:name="_Toc76549567"/>
      <w:bookmarkStart w:id="354" w:name="_Toc76561644"/>
      <w:bookmarkStart w:id="355" w:name="_Toc78209090"/>
      <w:bookmarkStart w:id="356" w:name="_Toc78209189"/>
      <w:bookmarkStart w:id="357" w:name="_Toc78209289"/>
      <w:bookmarkStart w:id="358" w:name="_Toc80023817"/>
      <w:bookmarkStart w:id="359" w:name="_Toc80775897"/>
      <w:bookmarkStart w:id="360" w:name="_Toc80779576"/>
      <w:bookmarkStart w:id="361" w:name="_Toc92457024"/>
      <w:bookmarkStart w:id="362" w:name="_Toc53648438"/>
      <w:bookmarkStart w:id="363" w:name="_Toc53648541"/>
      <w:bookmarkStart w:id="364" w:name="_Toc53663787"/>
      <w:bookmarkStart w:id="365" w:name="_Toc54002062"/>
      <w:bookmarkStart w:id="366" w:name="_Toc54002161"/>
      <w:bookmarkStart w:id="367" w:name="_Toc54002260"/>
      <w:bookmarkStart w:id="368" w:name="_Toc54002357"/>
      <w:bookmarkStart w:id="369" w:name="_Toc54002453"/>
      <w:bookmarkStart w:id="370" w:name="_Toc54002549"/>
      <w:bookmarkStart w:id="371" w:name="_Toc54176904"/>
      <w:bookmarkStart w:id="372" w:name="_Toc54788694"/>
      <w:bookmarkStart w:id="373" w:name="_Toc61267557"/>
      <w:bookmarkStart w:id="374" w:name="_Toc75438215"/>
      <w:bookmarkStart w:id="375" w:name="_Toc75873296"/>
      <w:bookmarkStart w:id="376" w:name="_Toc76549568"/>
      <w:bookmarkStart w:id="377" w:name="_Toc76561645"/>
      <w:bookmarkStart w:id="378" w:name="_Toc78209091"/>
      <w:bookmarkStart w:id="379" w:name="_Toc78209190"/>
      <w:bookmarkStart w:id="380" w:name="_Toc78209290"/>
      <w:bookmarkStart w:id="381" w:name="_Toc80023818"/>
      <w:bookmarkStart w:id="382" w:name="_Toc80775898"/>
      <w:bookmarkStart w:id="383" w:name="_Toc80779577"/>
      <w:bookmarkStart w:id="384" w:name="_Toc92457025"/>
      <w:bookmarkStart w:id="385" w:name="_Toc53648439"/>
      <w:bookmarkStart w:id="386" w:name="_Toc53648542"/>
      <w:bookmarkStart w:id="387" w:name="_Toc53663788"/>
      <w:bookmarkStart w:id="388" w:name="_Toc54002063"/>
      <w:bookmarkStart w:id="389" w:name="_Toc54002162"/>
      <w:bookmarkStart w:id="390" w:name="_Toc54002261"/>
      <w:bookmarkStart w:id="391" w:name="_Toc54002358"/>
      <w:bookmarkStart w:id="392" w:name="_Toc54002454"/>
      <w:bookmarkStart w:id="393" w:name="_Toc54002550"/>
      <w:bookmarkStart w:id="394" w:name="_Toc54176905"/>
      <w:bookmarkStart w:id="395" w:name="_Toc54788695"/>
      <w:bookmarkStart w:id="396" w:name="_Toc61267558"/>
      <w:bookmarkStart w:id="397" w:name="_Toc75438216"/>
      <w:bookmarkStart w:id="398" w:name="_Toc75873297"/>
      <w:bookmarkStart w:id="399" w:name="_Toc76549569"/>
      <w:bookmarkStart w:id="400" w:name="_Toc76561646"/>
      <w:bookmarkStart w:id="401" w:name="_Toc78209092"/>
      <w:bookmarkStart w:id="402" w:name="_Toc78209191"/>
      <w:bookmarkStart w:id="403" w:name="_Toc78209291"/>
      <w:bookmarkStart w:id="404" w:name="_Toc80023819"/>
      <w:bookmarkStart w:id="405" w:name="_Toc80775899"/>
      <w:bookmarkStart w:id="406" w:name="_Toc80779578"/>
      <w:bookmarkStart w:id="407" w:name="_Toc92457026"/>
      <w:bookmarkStart w:id="408" w:name="_Toc165550240"/>
      <w:bookmarkStart w:id="409" w:name="_Toc165550620"/>
      <w:bookmarkStart w:id="410" w:name="_Toc165551000"/>
      <w:bookmarkStart w:id="411" w:name="_Toc165551380"/>
      <w:bookmarkStart w:id="412" w:name="_Toc165550244"/>
      <w:bookmarkStart w:id="413" w:name="_Toc165550624"/>
      <w:bookmarkStart w:id="414" w:name="_Toc165551004"/>
      <w:bookmarkStart w:id="415" w:name="_Toc165551384"/>
      <w:bookmarkStart w:id="416" w:name="_Toc165550247"/>
      <w:bookmarkStart w:id="417" w:name="_Toc165550627"/>
      <w:bookmarkStart w:id="418" w:name="_Toc165551007"/>
      <w:bookmarkStart w:id="419" w:name="_Toc165551387"/>
      <w:bookmarkStart w:id="420" w:name="_Toc165550251"/>
      <w:bookmarkStart w:id="421" w:name="_Toc165550631"/>
      <w:bookmarkStart w:id="422" w:name="_Toc165551011"/>
      <w:bookmarkStart w:id="423" w:name="_Toc165551391"/>
      <w:bookmarkStart w:id="424" w:name="_Toc165550255"/>
      <w:bookmarkStart w:id="425" w:name="_Toc165550635"/>
      <w:bookmarkStart w:id="426" w:name="_Toc165551015"/>
      <w:bookmarkStart w:id="427" w:name="_Toc165551395"/>
      <w:bookmarkStart w:id="428" w:name="_Toc165550258"/>
      <w:bookmarkStart w:id="429" w:name="_Toc165550638"/>
      <w:bookmarkStart w:id="430" w:name="_Toc165551018"/>
      <w:bookmarkStart w:id="431" w:name="_Toc165551398"/>
      <w:bookmarkStart w:id="432" w:name="_Toc165550262"/>
      <w:bookmarkStart w:id="433" w:name="_Toc165550642"/>
      <w:bookmarkStart w:id="434" w:name="_Toc165551022"/>
      <w:bookmarkStart w:id="435" w:name="_Toc165551402"/>
      <w:bookmarkStart w:id="436" w:name="_Toc165550269"/>
      <w:bookmarkStart w:id="437" w:name="_Toc165550649"/>
      <w:bookmarkStart w:id="438" w:name="_Toc165551029"/>
      <w:bookmarkStart w:id="439" w:name="_Toc165551409"/>
      <w:bookmarkStart w:id="440" w:name="_Toc165550270"/>
      <w:bookmarkStart w:id="441" w:name="_Toc165550650"/>
      <w:bookmarkStart w:id="442" w:name="_Toc165551030"/>
      <w:bookmarkStart w:id="443" w:name="_Toc165551410"/>
      <w:bookmarkStart w:id="444" w:name="_Toc165550275"/>
      <w:bookmarkStart w:id="445" w:name="_Toc165550655"/>
      <w:bookmarkStart w:id="446" w:name="_Toc165551035"/>
      <w:bookmarkStart w:id="447" w:name="_Toc165551415"/>
      <w:bookmarkStart w:id="448" w:name="_Toc165550282"/>
      <w:bookmarkStart w:id="449" w:name="_Toc165550662"/>
      <w:bookmarkStart w:id="450" w:name="_Toc165551042"/>
      <w:bookmarkStart w:id="451" w:name="_Toc165551422"/>
      <w:bookmarkStart w:id="452" w:name="_Toc165550290"/>
      <w:bookmarkStart w:id="453" w:name="_Toc165550670"/>
      <w:bookmarkStart w:id="454" w:name="_Toc165551050"/>
      <w:bookmarkStart w:id="455" w:name="_Toc165551430"/>
      <w:bookmarkStart w:id="456" w:name="_Toc165550296"/>
      <w:bookmarkStart w:id="457" w:name="_Toc165550676"/>
      <w:bookmarkStart w:id="458" w:name="_Toc165551056"/>
      <w:bookmarkStart w:id="459" w:name="_Toc165551436"/>
      <w:bookmarkStart w:id="460" w:name="_Toc165550299"/>
      <w:bookmarkStart w:id="461" w:name="_Toc165550679"/>
      <w:bookmarkStart w:id="462" w:name="_Toc165551059"/>
      <w:bookmarkStart w:id="463" w:name="_Toc165551439"/>
      <w:bookmarkStart w:id="464" w:name="_Toc165550311"/>
      <w:bookmarkStart w:id="465" w:name="_Toc165550691"/>
      <w:bookmarkStart w:id="466" w:name="_Toc165551071"/>
      <w:bookmarkStart w:id="467" w:name="_Toc165551451"/>
      <w:bookmarkStart w:id="468" w:name="_Toc165550317"/>
      <w:bookmarkStart w:id="469" w:name="_Toc165550697"/>
      <w:bookmarkStart w:id="470" w:name="_Toc165551077"/>
      <w:bookmarkStart w:id="471" w:name="_Toc165551457"/>
      <w:bookmarkStart w:id="472" w:name="_Toc165550327"/>
      <w:bookmarkStart w:id="473" w:name="_Toc165550707"/>
      <w:bookmarkStart w:id="474" w:name="_Toc165551087"/>
      <w:bookmarkStart w:id="475" w:name="_Toc165551467"/>
      <w:bookmarkStart w:id="476" w:name="_Toc165550330"/>
      <w:bookmarkStart w:id="477" w:name="_Toc165550710"/>
      <w:bookmarkStart w:id="478" w:name="_Toc165551090"/>
      <w:bookmarkStart w:id="479" w:name="_Toc165551470"/>
      <w:bookmarkStart w:id="480" w:name="_Toc165550335"/>
      <w:bookmarkStart w:id="481" w:name="_Toc165550715"/>
      <w:bookmarkStart w:id="482" w:name="_Toc165551095"/>
      <w:bookmarkStart w:id="483" w:name="_Toc165551475"/>
      <w:bookmarkStart w:id="484" w:name="_Toc165550339"/>
      <w:bookmarkStart w:id="485" w:name="_Toc165550719"/>
      <w:bookmarkStart w:id="486" w:name="_Toc165551099"/>
      <w:bookmarkStart w:id="487" w:name="_Toc165551479"/>
      <w:bookmarkStart w:id="488" w:name="_Toc165550347"/>
      <w:bookmarkStart w:id="489" w:name="_Toc165550727"/>
      <w:bookmarkStart w:id="490" w:name="_Toc165551107"/>
      <w:bookmarkStart w:id="491" w:name="_Toc165551487"/>
      <w:bookmarkStart w:id="492" w:name="_Toc165550352"/>
      <w:bookmarkStart w:id="493" w:name="_Toc165550732"/>
      <w:bookmarkStart w:id="494" w:name="_Toc165551112"/>
      <w:bookmarkStart w:id="495" w:name="_Toc165551492"/>
      <w:bookmarkStart w:id="496" w:name="_Toc165550363"/>
      <w:bookmarkStart w:id="497" w:name="_Toc165550743"/>
      <w:bookmarkStart w:id="498" w:name="_Toc165551123"/>
      <w:bookmarkStart w:id="499" w:name="_Toc165551503"/>
      <w:bookmarkStart w:id="500" w:name="_Toc165550367"/>
      <w:bookmarkStart w:id="501" w:name="_Toc165550747"/>
      <w:bookmarkStart w:id="502" w:name="_Toc165551127"/>
      <w:bookmarkStart w:id="503" w:name="_Toc165551507"/>
      <w:bookmarkStart w:id="504" w:name="_Toc165550370"/>
      <w:bookmarkStart w:id="505" w:name="_Toc165550750"/>
      <w:bookmarkStart w:id="506" w:name="_Toc165551130"/>
      <w:bookmarkStart w:id="507" w:name="_Toc165551510"/>
      <w:bookmarkStart w:id="508" w:name="_Toc165550378"/>
      <w:bookmarkStart w:id="509" w:name="_Toc165550758"/>
      <w:bookmarkStart w:id="510" w:name="_Toc165551138"/>
      <w:bookmarkStart w:id="511" w:name="_Toc165551518"/>
      <w:bookmarkStart w:id="512" w:name="_Toc165550382"/>
      <w:bookmarkStart w:id="513" w:name="_Toc165550762"/>
      <w:bookmarkStart w:id="514" w:name="_Toc165551142"/>
      <w:bookmarkStart w:id="515" w:name="_Toc165551522"/>
      <w:bookmarkStart w:id="516" w:name="_Toc165550393"/>
      <w:bookmarkStart w:id="517" w:name="_Toc165550773"/>
      <w:bookmarkStart w:id="518" w:name="_Toc165551153"/>
      <w:bookmarkStart w:id="519" w:name="_Toc165551533"/>
      <w:bookmarkStart w:id="520" w:name="_Toc165550399"/>
      <w:bookmarkStart w:id="521" w:name="_Toc165550779"/>
      <w:bookmarkStart w:id="522" w:name="_Toc165551159"/>
      <w:bookmarkStart w:id="523" w:name="_Toc165551539"/>
      <w:bookmarkStart w:id="524" w:name="_Toc165550406"/>
      <w:bookmarkStart w:id="525" w:name="_Toc165550786"/>
      <w:bookmarkStart w:id="526" w:name="_Toc165551166"/>
      <w:bookmarkStart w:id="527" w:name="_Toc165551546"/>
      <w:bookmarkStart w:id="528" w:name="_Toc165550411"/>
      <w:bookmarkStart w:id="529" w:name="_Toc165550791"/>
      <w:bookmarkStart w:id="530" w:name="_Toc165551171"/>
      <w:bookmarkStart w:id="531" w:name="_Toc165551551"/>
      <w:bookmarkStart w:id="532" w:name="_Toc165550416"/>
      <w:bookmarkStart w:id="533" w:name="_Toc165550796"/>
      <w:bookmarkStart w:id="534" w:name="_Toc165551176"/>
      <w:bookmarkStart w:id="535" w:name="_Toc165551556"/>
      <w:bookmarkStart w:id="536" w:name="_Toc165550418"/>
      <w:bookmarkStart w:id="537" w:name="_Toc165550798"/>
      <w:bookmarkStart w:id="538" w:name="_Toc165551178"/>
      <w:bookmarkStart w:id="539" w:name="_Toc165551558"/>
      <w:bookmarkStart w:id="540" w:name="_Toc165550422"/>
      <w:bookmarkStart w:id="541" w:name="_Toc165550802"/>
      <w:bookmarkStart w:id="542" w:name="_Toc165551182"/>
      <w:bookmarkStart w:id="543" w:name="_Toc165551562"/>
      <w:bookmarkStart w:id="544" w:name="_Toc165550427"/>
      <w:bookmarkStart w:id="545" w:name="_Toc165550807"/>
      <w:bookmarkStart w:id="546" w:name="_Toc165551187"/>
      <w:bookmarkStart w:id="547" w:name="_Toc165551567"/>
      <w:bookmarkStart w:id="548" w:name="_Toc165550430"/>
      <w:bookmarkStart w:id="549" w:name="_Toc165550810"/>
      <w:bookmarkStart w:id="550" w:name="_Toc165551190"/>
      <w:bookmarkStart w:id="551" w:name="_Toc165551570"/>
      <w:bookmarkStart w:id="552" w:name="_Toc165550432"/>
      <w:bookmarkStart w:id="553" w:name="_Toc165550812"/>
      <w:bookmarkStart w:id="554" w:name="_Toc165551192"/>
      <w:bookmarkStart w:id="555" w:name="_Toc165551572"/>
      <w:bookmarkStart w:id="556" w:name="_Toc165550442"/>
      <w:bookmarkStart w:id="557" w:name="_Toc165550822"/>
      <w:bookmarkStart w:id="558" w:name="_Toc165551202"/>
      <w:bookmarkStart w:id="559" w:name="_Toc165551582"/>
      <w:bookmarkStart w:id="560" w:name="_Toc165550448"/>
      <w:bookmarkStart w:id="561" w:name="_Toc165550828"/>
      <w:bookmarkStart w:id="562" w:name="_Toc165551208"/>
      <w:bookmarkStart w:id="563" w:name="_Toc165551588"/>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t>De plus, le bouton « Je donne mon avis » est proposé. Il vous permet de donner votre avis sur le processus d’inscription Pégase. En cliquant sur ce bouton, vous êtes redirigé vers le site des Services Publics, où vous pourrez répondre à un petit questionnaire. Cette action reste facultative.</w:t>
      </w:r>
      <w:r w:rsidR="00C66A8F" w:rsidRPr="00C66A8F">
        <w:rPr>
          <w:noProof/>
          <w:lang w:eastAsia="fr-FR"/>
        </w:rPr>
        <w:t xml:space="preserve"> </w:t>
      </w:r>
    </w:p>
    <w:p w14:paraId="5400D95D" w14:textId="085C34BE" w:rsidR="00A04A4A" w:rsidRDefault="00C66A8F" w:rsidP="008E3161">
      <w:r>
        <w:rPr>
          <w:noProof/>
          <w:lang w:eastAsia="fr-FR"/>
        </w:rPr>
        <w:drawing>
          <wp:inline distT="0" distB="0" distL="0" distR="0" wp14:anchorId="3B66AEDA" wp14:editId="6D4EBA82">
            <wp:extent cx="4473987" cy="768350"/>
            <wp:effectExtent l="0" t="0" r="3175"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81371" cy="769618"/>
                    </a:xfrm>
                    <a:prstGeom prst="rect">
                      <a:avLst/>
                    </a:prstGeom>
                    <a:noFill/>
                    <a:ln>
                      <a:noFill/>
                    </a:ln>
                  </pic:spPr>
                </pic:pic>
              </a:graphicData>
            </a:graphic>
          </wp:inline>
        </w:drawing>
      </w:r>
    </w:p>
    <w:sectPr w:rsidR="00A04A4A" w:rsidSect="00904EBB">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6602C" w14:textId="77777777" w:rsidR="00C53323" w:rsidRDefault="00C53323" w:rsidP="00904EBB">
      <w:pPr>
        <w:spacing w:after="0" w:line="240" w:lineRule="auto"/>
      </w:pPr>
      <w:r>
        <w:separator/>
      </w:r>
    </w:p>
  </w:endnote>
  <w:endnote w:type="continuationSeparator" w:id="0">
    <w:p w14:paraId="09F7B1B4" w14:textId="77777777" w:rsidR="00C53323" w:rsidRDefault="00C53323" w:rsidP="00904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33A1" w14:textId="77777777" w:rsidR="004778B8" w:rsidRDefault="004778B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F0FD" w14:textId="77777777" w:rsidR="008658B7" w:rsidRDefault="001211B2">
    <w:pPr>
      <w:pStyle w:val="Pieddepage"/>
      <w:rPr>
        <w:i/>
      </w:rPr>
    </w:pPr>
    <w:r>
      <w:rPr>
        <w:i/>
      </w:rPr>
      <w:t xml:space="preserve">Documentation utilisateur – Inscription administrative Pégase V20.0 / Avril 2023 / page </w:t>
    </w:r>
    <w:r>
      <w:rPr>
        <w:i/>
      </w:rPr>
      <w:fldChar w:fldCharType="begin"/>
    </w:r>
    <w:r>
      <w:rPr>
        <w:i/>
      </w:rPr>
      <w:instrText>PAGE   \* MERGEFORMAT</w:instrText>
    </w:r>
    <w:r>
      <w:rPr>
        <w:i/>
      </w:rPr>
      <w:fldChar w:fldCharType="separate"/>
    </w:r>
    <w:r>
      <w:rPr>
        <w:i/>
        <w:noProof/>
      </w:rPr>
      <w:t>6</w:t>
    </w:r>
    <w:r>
      <w:rP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5482" w14:textId="77777777" w:rsidR="004778B8" w:rsidRDefault="004778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0191" w14:textId="77777777" w:rsidR="00C53323" w:rsidRDefault="00C53323" w:rsidP="00904EBB">
      <w:pPr>
        <w:spacing w:after="0" w:line="240" w:lineRule="auto"/>
      </w:pPr>
      <w:r>
        <w:separator/>
      </w:r>
    </w:p>
  </w:footnote>
  <w:footnote w:type="continuationSeparator" w:id="0">
    <w:p w14:paraId="7122E796" w14:textId="77777777" w:rsidR="00C53323" w:rsidRDefault="00C53323" w:rsidP="00904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8AF9" w14:textId="77777777" w:rsidR="004778B8" w:rsidRDefault="004778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E367" w14:textId="35B3825D" w:rsidR="008658B7" w:rsidRDefault="004778B8">
    <w:pPr>
      <w:pStyle w:val="En-tte"/>
      <w:tabs>
        <w:tab w:val="clear" w:pos="9072"/>
        <w:tab w:val="right" w:pos="8789"/>
      </w:tabs>
      <w:ind w:right="-992"/>
    </w:pPr>
    <w:r>
      <w:rPr>
        <w:noProof/>
        <w:lang w:eastAsia="fr-FR"/>
      </w:rPr>
      <w:drawing>
        <wp:anchor distT="0" distB="0" distL="114300" distR="114300" simplePos="0" relativeHeight="251659264" behindDoc="0" locked="0" layoutInCell="1" allowOverlap="1" wp14:anchorId="1C031C80" wp14:editId="02B81F81">
          <wp:simplePos x="0" y="0"/>
          <wp:positionH relativeFrom="margin">
            <wp:posOffset>1906270</wp:posOffset>
          </wp:positionH>
          <wp:positionV relativeFrom="paragraph">
            <wp:posOffset>-461645</wp:posOffset>
          </wp:positionV>
          <wp:extent cx="3699555" cy="1360804"/>
          <wp:effectExtent l="0" t="0" r="0" b="0"/>
          <wp:wrapNone/>
          <wp:docPr id="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
                  <pic:cNvPicPr>
                    <a:picLocks noChangeAspect="1"/>
                  </pic:cNvPicPr>
                </pic:nvPicPr>
                <pic:blipFill>
                  <a:blip r:embed="rId1"/>
                  <a:stretch/>
                </pic:blipFill>
                <pic:spPr bwMode="auto">
                  <a:xfrm>
                    <a:off x="0" y="0"/>
                    <a:ext cx="3699555" cy="1360804"/>
                  </a:xfrm>
                  <a:prstGeom prst="rect">
                    <a:avLst/>
                  </a:prstGeom>
                </pic:spPr>
              </pic:pic>
            </a:graphicData>
          </a:graphic>
          <wp14:sizeRelH relativeFrom="margin">
            <wp14:pctWidth>0</wp14:pctWidth>
          </wp14:sizeRelH>
          <wp14:sizeRelV relativeFrom="margin">
            <wp14:pctHeight>0</wp14:pctHeight>
          </wp14:sizeRelV>
        </wp:anchor>
      </w:drawing>
    </w:r>
    <w:r w:rsidRPr="004778B8">
      <w:rPr>
        <w:noProof/>
      </w:rPr>
      <w:drawing>
        <wp:inline distT="0" distB="0" distL="0" distR="0" wp14:anchorId="4A9B6C00" wp14:editId="29D445B2">
          <wp:extent cx="1674017" cy="54292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83167" cy="5458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6110" w14:textId="77777777" w:rsidR="004778B8" w:rsidRDefault="004778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0pt;height:25.5pt;visibility:visible;mso-wrap-style:square" o:bullet="t">
        <v:imagedata r:id="rId1" o:title=""/>
      </v:shape>
    </w:pict>
  </w:numPicBullet>
  <w:abstractNum w:abstractNumId="0" w15:restartNumberingAfterBreak="0">
    <w:nsid w:val="00805AE4"/>
    <w:multiLevelType w:val="hybridMultilevel"/>
    <w:tmpl w:val="71125FF0"/>
    <w:lvl w:ilvl="0" w:tplc="040E0356">
      <w:start w:val="1"/>
      <w:numFmt w:val="bullet"/>
      <w:lvlText w:val="-"/>
      <w:lvlJc w:val="left"/>
      <w:pPr>
        <w:ind w:left="720" w:hanging="360"/>
      </w:pPr>
      <w:rPr>
        <w:rFonts w:ascii="Calibri" w:eastAsia="Calibri" w:hAnsi="Calibri" w:cs="Calibri" w:hint="default"/>
      </w:rPr>
    </w:lvl>
    <w:lvl w:ilvl="1" w:tplc="63F8A80C">
      <w:start w:val="1"/>
      <w:numFmt w:val="bullet"/>
      <w:lvlText w:val="o"/>
      <w:lvlJc w:val="left"/>
      <w:pPr>
        <w:ind w:left="1440" w:hanging="360"/>
      </w:pPr>
      <w:rPr>
        <w:rFonts w:ascii="Courier New" w:hAnsi="Courier New" w:cs="Courier New" w:hint="default"/>
      </w:rPr>
    </w:lvl>
    <w:lvl w:ilvl="2" w:tplc="4E1CF4CC">
      <w:start w:val="1"/>
      <w:numFmt w:val="bullet"/>
      <w:lvlText w:val=""/>
      <w:lvlJc w:val="left"/>
      <w:pPr>
        <w:ind w:left="2160" w:hanging="360"/>
      </w:pPr>
      <w:rPr>
        <w:rFonts w:ascii="Wingdings" w:hAnsi="Wingdings" w:hint="default"/>
      </w:rPr>
    </w:lvl>
    <w:lvl w:ilvl="3" w:tplc="B860AE96">
      <w:start w:val="1"/>
      <w:numFmt w:val="bullet"/>
      <w:lvlText w:val=""/>
      <w:lvlJc w:val="left"/>
      <w:pPr>
        <w:ind w:left="2880" w:hanging="360"/>
      </w:pPr>
      <w:rPr>
        <w:rFonts w:ascii="Symbol" w:hAnsi="Symbol" w:hint="default"/>
      </w:rPr>
    </w:lvl>
    <w:lvl w:ilvl="4" w:tplc="4666142C">
      <w:start w:val="1"/>
      <w:numFmt w:val="bullet"/>
      <w:lvlText w:val="o"/>
      <w:lvlJc w:val="left"/>
      <w:pPr>
        <w:ind w:left="3600" w:hanging="360"/>
      </w:pPr>
      <w:rPr>
        <w:rFonts w:ascii="Courier New" w:hAnsi="Courier New" w:cs="Courier New" w:hint="default"/>
      </w:rPr>
    </w:lvl>
    <w:lvl w:ilvl="5" w:tplc="4A0E696E">
      <w:start w:val="1"/>
      <w:numFmt w:val="bullet"/>
      <w:lvlText w:val=""/>
      <w:lvlJc w:val="left"/>
      <w:pPr>
        <w:ind w:left="4320" w:hanging="360"/>
      </w:pPr>
      <w:rPr>
        <w:rFonts w:ascii="Wingdings" w:hAnsi="Wingdings" w:hint="default"/>
      </w:rPr>
    </w:lvl>
    <w:lvl w:ilvl="6" w:tplc="1F58BFD0">
      <w:start w:val="1"/>
      <w:numFmt w:val="bullet"/>
      <w:lvlText w:val=""/>
      <w:lvlJc w:val="left"/>
      <w:pPr>
        <w:ind w:left="5040" w:hanging="360"/>
      </w:pPr>
      <w:rPr>
        <w:rFonts w:ascii="Symbol" w:hAnsi="Symbol" w:hint="default"/>
      </w:rPr>
    </w:lvl>
    <w:lvl w:ilvl="7" w:tplc="3CEA628A">
      <w:start w:val="1"/>
      <w:numFmt w:val="bullet"/>
      <w:lvlText w:val="o"/>
      <w:lvlJc w:val="left"/>
      <w:pPr>
        <w:ind w:left="5760" w:hanging="360"/>
      </w:pPr>
      <w:rPr>
        <w:rFonts w:ascii="Courier New" w:hAnsi="Courier New" w:cs="Courier New" w:hint="default"/>
      </w:rPr>
    </w:lvl>
    <w:lvl w:ilvl="8" w:tplc="9F4EF05A">
      <w:start w:val="1"/>
      <w:numFmt w:val="bullet"/>
      <w:lvlText w:val=""/>
      <w:lvlJc w:val="left"/>
      <w:pPr>
        <w:ind w:left="6480" w:hanging="360"/>
      </w:pPr>
      <w:rPr>
        <w:rFonts w:ascii="Wingdings" w:hAnsi="Wingdings" w:hint="default"/>
      </w:rPr>
    </w:lvl>
  </w:abstractNum>
  <w:abstractNum w:abstractNumId="1" w15:restartNumberingAfterBreak="0">
    <w:nsid w:val="136E1FCC"/>
    <w:multiLevelType w:val="hybridMultilevel"/>
    <w:tmpl w:val="F23A5564"/>
    <w:lvl w:ilvl="0" w:tplc="6E9E460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570A97"/>
    <w:multiLevelType w:val="hybridMultilevel"/>
    <w:tmpl w:val="086C5A3C"/>
    <w:lvl w:ilvl="0" w:tplc="26281994">
      <w:start w:val="1"/>
      <w:numFmt w:val="bullet"/>
      <w:lvlText w:val=""/>
      <w:lvlPicBulletId w:val="0"/>
      <w:lvlJc w:val="left"/>
      <w:pPr>
        <w:tabs>
          <w:tab w:val="num" w:pos="720"/>
        </w:tabs>
        <w:ind w:left="720" w:hanging="360"/>
      </w:pPr>
      <w:rPr>
        <w:rFonts w:ascii="Symbol" w:hAnsi="Symbol" w:hint="default"/>
      </w:rPr>
    </w:lvl>
    <w:lvl w:ilvl="1" w:tplc="8528B2C0" w:tentative="1">
      <w:start w:val="1"/>
      <w:numFmt w:val="bullet"/>
      <w:lvlText w:val=""/>
      <w:lvlJc w:val="left"/>
      <w:pPr>
        <w:tabs>
          <w:tab w:val="num" w:pos="1440"/>
        </w:tabs>
        <w:ind w:left="1440" w:hanging="360"/>
      </w:pPr>
      <w:rPr>
        <w:rFonts w:ascii="Symbol" w:hAnsi="Symbol" w:hint="default"/>
      </w:rPr>
    </w:lvl>
    <w:lvl w:ilvl="2" w:tplc="DE060D2C" w:tentative="1">
      <w:start w:val="1"/>
      <w:numFmt w:val="bullet"/>
      <w:lvlText w:val=""/>
      <w:lvlJc w:val="left"/>
      <w:pPr>
        <w:tabs>
          <w:tab w:val="num" w:pos="2160"/>
        </w:tabs>
        <w:ind w:left="2160" w:hanging="360"/>
      </w:pPr>
      <w:rPr>
        <w:rFonts w:ascii="Symbol" w:hAnsi="Symbol" w:hint="default"/>
      </w:rPr>
    </w:lvl>
    <w:lvl w:ilvl="3" w:tplc="CBE006F0" w:tentative="1">
      <w:start w:val="1"/>
      <w:numFmt w:val="bullet"/>
      <w:lvlText w:val=""/>
      <w:lvlJc w:val="left"/>
      <w:pPr>
        <w:tabs>
          <w:tab w:val="num" w:pos="2880"/>
        </w:tabs>
        <w:ind w:left="2880" w:hanging="360"/>
      </w:pPr>
      <w:rPr>
        <w:rFonts w:ascii="Symbol" w:hAnsi="Symbol" w:hint="default"/>
      </w:rPr>
    </w:lvl>
    <w:lvl w:ilvl="4" w:tplc="9B4AD610" w:tentative="1">
      <w:start w:val="1"/>
      <w:numFmt w:val="bullet"/>
      <w:lvlText w:val=""/>
      <w:lvlJc w:val="left"/>
      <w:pPr>
        <w:tabs>
          <w:tab w:val="num" w:pos="3600"/>
        </w:tabs>
        <w:ind w:left="3600" w:hanging="360"/>
      </w:pPr>
      <w:rPr>
        <w:rFonts w:ascii="Symbol" w:hAnsi="Symbol" w:hint="default"/>
      </w:rPr>
    </w:lvl>
    <w:lvl w:ilvl="5" w:tplc="B62C54AA" w:tentative="1">
      <w:start w:val="1"/>
      <w:numFmt w:val="bullet"/>
      <w:lvlText w:val=""/>
      <w:lvlJc w:val="left"/>
      <w:pPr>
        <w:tabs>
          <w:tab w:val="num" w:pos="4320"/>
        </w:tabs>
        <w:ind w:left="4320" w:hanging="360"/>
      </w:pPr>
      <w:rPr>
        <w:rFonts w:ascii="Symbol" w:hAnsi="Symbol" w:hint="default"/>
      </w:rPr>
    </w:lvl>
    <w:lvl w:ilvl="6" w:tplc="7F2E9D54" w:tentative="1">
      <w:start w:val="1"/>
      <w:numFmt w:val="bullet"/>
      <w:lvlText w:val=""/>
      <w:lvlJc w:val="left"/>
      <w:pPr>
        <w:tabs>
          <w:tab w:val="num" w:pos="5040"/>
        </w:tabs>
        <w:ind w:left="5040" w:hanging="360"/>
      </w:pPr>
      <w:rPr>
        <w:rFonts w:ascii="Symbol" w:hAnsi="Symbol" w:hint="default"/>
      </w:rPr>
    </w:lvl>
    <w:lvl w:ilvl="7" w:tplc="36EA1762" w:tentative="1">
      <w:start w:val="1"/>
      <w:numFmt w:val="bullet"/>
      <w:lvlText w:val=""/>
      <w:lvlJc w:val="left"/>
      <w:pPr>
        <w:tabs>
          <w:tab w:val="num" w:pos="5760"/>
        </w:tabs>
        <w:ind w:left="5760" w:hanging="360"/>
      </w:pPr>
      <w:rPr>
        <w:rFonts w:ascii="Symbol" w:hAnsi="Symbol" w:hint="default"/>
      </w:rPr>
    </w:lvl>
    <w:lvl w:ilvl="8" w:tplc="7EEE148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8F8200C"/>
    <w:multiLevelType w:val="hybridMultilevel"/>
    <w:tmpl w:val="4CA6052A"/>
    <w:lvl w:ilvl="0" w:tplc="9D181820">
      <w:start w:val="1"/>
      <w:numFmt w:val="bullet"/>
      <w:lvlText w:val=""/>
      <w:lvlJc w:val="left"/>
      <w:pPr>
        <w:tabs>
          <w:tab w:val="left" w:pos="720"/>
        </w:tabs>
        <w:ind w:left="720" w:hanging="359"/>
      </w:pPr>
      <w:rPr>
        <w:rFonts w:ascii="Symbol" w:hAnsi="Symbol" w:hint="default"/>
      </w:rPr>
    </w:lvl>
    <w:lvl w:ilvl="1" w:tplc="F6B66368">
      <w:start w:val="1"/>
      <w:numFmt w:val="bullet"/>
      <w:lvlText w:val=""/>
      <w:lvlJc w:val="left"/>
      <w:pPr>
        <w:tabs>
          <w:tab w:val="left" w:pos="1440"/>
        </w:tabs>
        <w:ind w:left="1440" w:hanging="359"/>
      </w:pPr>
      <w:rPr>
        <w:rFonts w:ascii="Symbol" w:hAnsi="Symbol" w:hint="default"/>
      </w:rPr>
    </w:lvl>
    <w:lvl w:ilvl="2" w:tplc="2540851E">
      <w:start w:val="1"/>
      <w:numFmt w:val="bullet"/>
      <w:lvlText w:val=""/>
      <w:lvlJc w:val="left"/>
      <w:pPr>
        <w:tabs>
          <w:tab w:val="left" w:pos="2160"/>
        </w:tabs>
        <w:ind w:left="2160" w:hanging="359"/>
      </w:pPr>
      <w:rPr>
        <w:rFonts w:ascii="Symbol" w:hAnsi="Symbol" w:hint="default"/>
      </w:rPr>
    </w:lvl>
    <w:lvl w:ilvl="3" w:tplc="7A22F1C0">
      <w:start w:val="1"/>
      <w:numFmt w:val="bullet"/>
      <w:lvlText w:val=""/>
      <w:lvlJc w:val="left"/>
      <w:pPr>
        <w:tabs>
          <w:tab w:val="left" w:pos="2880"/>
        </w:tabs>
        <w:ind w:left="2880" w:hanging="359"/>
      </w:pPr>
      <w:rPr>
        <w:rFonts w:ascii="Symbol" w:hAnsi="Symbol" w:hint="default"/>
      </w:rPr>
    </w:lvl>
    <w:lvl w:ilvl="4" w:tplc="DE46E822">
      <w:start w:val="1"/>
      <w:numFmt w:val="bullet"/>
      <w:lvlText w:val=""/>
      <w:lvlJc w:val="left"/>
      <w:pPr>
        <w:tabs>
          <w:tab w:val="left" w:pos="3600"/>
        </w:tabs>
        <w:ind w:left="3600" w:hanging="359"/>
      </w:pPr>
      <w:rPr>
        <w:rFonts w:ascii="Symbol" w:hAnsi="Symbol" w:hint="default"/>
      </w:rPr>
    </w:lvl>
    <w:lvl w:ilvl="5" w:tplc="FFBC5DCA">
      <w:start w:val="1"/>
      <w:numFmt w:val="bullet"/>
      <w:lvlText w:val=""/>
      <w:lvlJc w:val="left"/>
      <w:pPr>
        <w:tabs>
          <w:tab w:val="left" w:pos="4320"/>
        </w:tabs>
        <w:ind w:left="4320" w:hanging="359"/>
      </w:pPr>
      <w:rPr>
        <w:rFonts w:ascii="Symbol" w:hAnsi="Symbol" w:hint="default"/>
      </w:rPr>
    </w:lvl>
    <w:lvl w:ilvl="6" w:tplc="99C6D97C">
      <w:start w:val="1"/>
      <w:numFmt w:val="bullet"/>
      <w:lvlText w:val=""/>
      <w:lvlJc w:val="left"/>
      <w:pPr>
        <w:tabs>
          <w:tab w:val="left" w:pos="5040"/>
        </w:tabs>
        <w:ind w:left="5040" w:hanging="359"/>
      </w:pPr>
      <w:rPr>
        <w:rFonts w:ascii="Symbol" w:hAnsi="Symbol" w:hint="default"/>
      </w:rPr>
    </w:lvl>
    <w:lvl w:ilvl="7" w:tplc="231E82E8">
      <w:start w:val="1"/>
      <w:numFmt w:val="bullet"/>
      <w:lvlText w:val=""/>
      <w:lvlJc w:val="left"/>
      <w:pPr>
        <w:tabs>
          <w:tab w:val="left" w:pos="5760"/>
        </w:tabs>
        <w:ind w:left="5760" w:hanging="359"/>
      </w:pPr>
      <w:rPr>
        <w:rFonts w:ascii="Symbol" w:hAnsi="Symbol" w:hint="default"/>
      </w:rPr>
    </w:lvl>
    <w:lvl w:ilvl="8" w:tplc="95380D3C">
      <w:start w:val="1"/>
      <w:numFmt w:val="bullet"/>
      <w:lvlText w:val=""/>
      <w:lvlJc w:val="left"/>
      <w:pPr>
        <w:tabs>
          <w:tab w:val="left" w:pos="6480"/>
        </w:tabs>
        <w:ind w:left="6480" w:hanging="359"/>
      </w:pPr>
      <w:rPr>
        <w:rFonts w:ascii="Symbol" w:hAnsi="Symbol" w:hint="default"/>
      </w:rPr>
    </w:lvl>
  </w:abstractNum>
  <w:abstractNum w:abstractNumId="4" w15:restartNumberingAfterBreak="0">
    <w:nsid w:val="1E4B646D"/>
    <w:multiLevelType w:val="hybridMultilevel"/>
    <w:tmpl w:val="DF0461F4"/>
    <w:lvl w:ilvl="0" w:tplc="2B5CC13E">
      <w:start w:val="1"/>
      <w:numFmt w:val="bullet"/>
      <w:lvlText w:val=""/>
      <w:lvlJc w:val="left"/>
      <w:pPr>
        <w:tabs>
          <w:tab w:val="left" w:pos="1068"/>
        </w:tabs>
        <w:ind w:left="1068" w:hanging="359"/>
      </w:pPr>
      <w:rPr>
        <w:rFonts w:ascii="Symbol" w:hAnsi="Symbol" w:hint="default"/>
      </w:rPr>
    </w:lvl>
    <w:lvl w:ilvl="1" w:tplc="DBBAF2BC">
      <w:start w:val="1"/>
      <w:numFmt w:val="bullet"/>
      <w:lvlText w:val=""/>
      <w:lvlJc w:val="left"/>
      <w:pPr>
        <w:tabs>
          <w:tab w:val="left" w:pos="1788"/>
        </w:tabs>
        <w:ind w:left="1788" w:hanging="359"/>
      </w:pPr>
      <w:rPr>
        <w:rFonts w:ascii="Symbol" w:hAnsi="Symbol" w:hint="default"/>
      </w:rPr>
    </w:lvl>
    <w:lvl w:ilvl="2" w:tplc="A6269B72">
      <w:start w:val="1"/>
      <w:numFmt w:val="bullet"/>
      <w:lvlText w:val=""/>
      <w:lvlJc w:val="left"/>
      <w:pPr>
        <w:tabs>
          <w:tab w:val="left" w:pos="2508"/>
        </w:tabs>
        <w:ind w:left="2508" w:hanging="359"/>
      </w:pPr>
      <w:rPr>
        <w:rFonts w:ascii="Symbol" w:hAnsi="Symbol" w:hint="default"/>
      </w:rPr>
    </w:lvl>
    <w:lvl w:ilvl="3" w:tplc="EE7EFE12">
      <w:start w:val="1"/>
      <w:numFmt w:val="bullet"/>
      <w:lvlText w:val=""/>
      <w:lvlJc w:val="left"/>
      <w:pPr>
        <w:tabs>
          <w:tab w:val="left" w:pos="3228"/>
        </w:tabs>
        <w:ind w:left="3228" w:hanging="359"/>
      </w:pPr>
      <w:rPr>
        <w:rFonts w:ascii="Symbol" w:hAnsi="Symbol" w:hint="default"/>
      </w:rPr>
    </w:lvl>
    <w:lvl w:ilvl="4" w:tplc="A0F6951A">
      <w:start w:val="1"/>
      <w:numFmt w:val="bullet"/>
      <w:lvlText w:val=""/>
      <w:lvlJc w:val="left"/>
      <w:pPr>
        <w:tabs>
          <w:tab w:val="left" w:pos="3948"/>
        </w:tabs>
        <w:ind w:left="3948" w:hanging="359"/>
      </w:pPr>
      <w:rPr>
        <w:rFonts w:ascii="Symbol" w:hAnsi="Symbol" w:hint="default"/>
      </w:rPr>
    </w:lvl>
    <w:lvl w:ilvl="5" w:tplc="7082A8B4">
      <w:start w:val="1"/>
      <w:numFmt w:val="bullet"/>
      <w:lvlText w:val=""/>
      <w:lvlJc w:val="left"/>
      <w:pPr>
        <w:tabs>
          <w:tab w:val="left" w:pos="4668"/>
        </w:tabs>
        <w:ind w:left="4668" w:hanging="359"/>
      </w:pPr>
      <w:rPr>
        <w:rFonts w:ascii="Symbol" w:hAnsi="Symbol" w:hint="default"/>
      </w:rPr>
    </w:lvl>
    <w:lvl w:ilvl="6" w:tplc="9A40F4E4">
      <w:start w:val="1"/>
      <w:numFmt w:val="bullet"/>
      <w:lvlText w:val=""/>
      <w:lvlJc w:val="left"/>
      <w:pPr>
        <w:tabs>
          <w:tab w:val="left" w:pos="5388"/>
        </w:tabs>
        <w:ind w:left="5388" w:hanging="359"/>
      </w:pPr>
      <w:rPr>
        <w:rFonts w:ascii="Symbol" w:hAnsi="Symbol" w:hint="default"/>
      </w:rPr>
    </w:lvl>
    <w:lvl w:ilvl="7" w:tplc="896201F4">
      <w:start w:val="1"/>
      <w:numFmt w:val="bullet"/>
      <w:lvlText w:val=""/>
      <w:lvlJc w:val="left"/>
      <w:pPr>
        <w:tabs>
          <w:tab w:val="left" w:pos="6108"/>
        </w:tabs>
        <w:ind w:left="6108" w:hanging="359"/>
      </w:pPr>
      <w:rPr>
        <w:rFonts w:ascii="Symbol" w:hAnsi="Symbol" w:hint="default"/>
      </w:rPr>
    </w:lvl>
    <w:lvl w:ilvl="8" w:tplc="4A2496C0">
      <w:start w:val="1"/>
      <w:numFmt w:val="bullet"/>
      <w:lvlText w:val=""/>
      <w:lvlJc w:val="left"/>
      <w:pPr>
        <w:tabs>
          <w:tab w:val="left" w:pos="6828"/>
        </w:tabs>
        <w:ind w:left="6828" w:hanging="359"/>
      </w:pPr>
      <w:rPr>
        <w:rFonts w:ascii="Symbol" w:hAnsi="Symbol" w:hint="default"/>
      </w:rPr>
    </w:lvl>
  </w:abstractNum>
  <w:abstractNum w:abstractNumId="5" w15:restartNumberingAfterBreak="0">
    <w:nsid w:val="24B60957"/>
    <w:multiLevelType w:val="hybridMultilevel"/>
    <w:tmpl w:val="1C08DCE6"/>
    <w:lvl w:ilvl="0" w:tplc="EAAE92C0">
      <w:start w:val="1"/>
      <w:numFmt w:val="bullet"/>
      <w:lvlText w:val=""/>
      <w:lvlJc w:val="left"/>
      <w:pPr>
        <w:ind w:left="1080" w:hanging="359"/>
      </w:pPr>
      <w:rPr>
        <w:rFonts w:ascii="Symbol" w:hAnsi="Symbol" w:hint="default"/>
      </w:rPr>
    </w:lvl>
    <w:lvl w:ilvl="1" w:tplc="58F6446A">
      <w:start w:val="1"/>
      <w:numFmt w:val="bullet"/>
      <w:lvlText w:val="o"/>
      <w:lvlJc w:val="left"/>
      <w:pPr>
        <w:ind w:left="1800" w:hanging="359"/>
      </w:pPr>
      <w:rPr>
        <w:rFonts w:ascii="Courier New" w:hAnsi="Courier New" w:cs="Courier New" w:hint="default"/>
      </w:rPr>
    </w:lvl>
    <w:lvl w:ilvl="2" w:tplc="282EC158">
      <w:start w:val="1"/>
      <w:numFmt w:val="bullet"/>
      <w:lvlText w:val=""/>
      <w:lvlJc w:val="left"/>
      <w:pPr>
        <w:ind w:left="2520" w:hanging="359"/>
      </w:pPr>
      <w:rPr>
        <w:rFonts w:ascii="Wingdings" w:hAnsi="Wingdings" w:hint="default"/>
      </w:rPr>
    </w:lvl>
    <w:lvl w:ilvl="3" w:tplc="E5A2273C">
      <w:start w:val="1"/>
      <w:numFmt w:val="bullet"/>
      <w:lvlText w:val=""/>
      <w:lvlJc w:val="left"/>
      <w:pPr>
        <w:ind w:left="3240" w:hanging="359"/>
      </w:pPr>
      <w:rPr>
        <w:rFonts w:ascii="Symbol" w:hAnsi="Symbol" w:hint="default"/>
      </w:rPr>
    </w:lvl>
    <w:lvl w:ilvl="4" w:tplc="705CFBCC">
      <w:start w:val="1"/>
      <w:numFmt w:val="bullet"/>
      <w:lvlText w:val="o"/>
      <w:lvlJc w:val="left"/>
      <w:pPr>
        <w:ind w:left="3960" w:hanging="359"/>
      </w:pPr>
      <w:rPr>
        <w:rFonts w:ascii="Courier New" w:hAnsi="Courier New" w:cs="Courier New" w:hint="default"/>
      </w:rPr>
    </w:lvl>
    <w:lvl w:ilvl="5" w:tplc="5ABEB602">
      <w:start w:val="1"/>
      <w:numFmt w:val="bullet"/>
      <w:lvlText w:val=""/>
      <w:lvlJc w:val="left"/>
      <w:pPr>
        <w:ind w:left="4680" w:hanging="359"/>
      </w:pPr>
      <w:rPr>
        <w:rFonts w:ascii="Wingdings" w:hAnsi="Wingdings" w:hint="default"/>
      </w:rPr>
    </w:lvl>
    <w:lvl w:ilvl="6" w:tplc="0282A30C">
      <w:start w:val="1"/>
      <w:numFmt w:val="bullet"/>
      <w:lvlText w:val=""/>
      <w:lvlJc w:val="left"/>
      <w:pPr>
        <w:ind w:left="5400" w:hanging="359"/>
      </w:pPr>
      <w:rPr>
        <w:rFonts w:ascii="Symbol" w:hAnsi="Symbol" w:hint="default"/>
      </w:rPr>
    </w:lvl>
    <w:lvl w:ilvl="7" w:tplc="8EFE20AA">
      <w:start w:val="1"/>
      <w:numFmt w:val="bullet"/>
      <w:lvlText w:val="o"/>
      <w:lvlJc w:val="left"/>
      <w:pPr>
        <w:ind w:left="6120" w:hanging="359"/>
      </w:pPr>
      <w:rPr>
        <w:rFonts w:ascii="Courier New" w:hAnsi="Courier New" w:cs="Courier New" w:hint="default"/>
      </w:rPr>
    </w:lvl>
    <w:lvl w:ilvl="8" w:tplc="7A06D6EE">
      <w:start w:val="1"/>
      <w:numFmt w:val="bullet"/>
      <w:lvlText w:val=""/>
      <w:lvlJc w:val="left"/>
      <w:pPr>
        <w:ind w:left="6840" w:hanging="359"/>
      </w:pPr>
      <w:rPr>
        <w:rFonts w:ascii="Wingdings" w:hAnsi="Wingdings" w:hint="default"/>
      </w:rPr>
    </w:lvl>
  </w:abstractNum>
  <w:abstractNum w:abstractNumId="6" w15:restartNumberingAfterBreak="0">
    <w:nsid w:val="3405706F"/>
    <w:multiLevelType w:val="hybridMultilevel"/>
    <w:tmpl w:val="242283A0"/>
    <w:lvl w:ilvl="0" w:tplc="2E3E80FC">
      <w:start w:val="1"/>
      <w:numFmt w:val="bullet"/>
      <w:lvlText w:val=""/>
      <w:lvlJc w:val="left"/>
      <w:pPr>
        <w:ind w:left="720" w:hanging="360"/>
      </w:pPr>
      <w:rPr>
        <w:rFonts w:ascii="Symbol" w:hAnsi="Symbol" w:hint="default"/>
      </w:rPr>
    </w:lvl>
    <w:lvl w:ilvl="1" w:tplc="BA26D13C">
      <w:start w:val="1"/>
      <w:numFmt w:val="bullet"/>
      <w:lvlText w:val="o"/>
      <w:lvlJc w:val="left"/>
      <w:pPr>
        <w:ind w:left="1440" w:hanging="360"/>
      </w:pPr>
      <w:rPr>
        <w:rFonts w:ascii="Courier New" w:hAnsi="Courier New" w:cs="Courier New" w:hint="default"/>
      </w:rPr>
    </w:lvl>
    <w:lvl w:ilvl="2" w:tplc="90988110">
      <w:start w:val="1"/>
      <w:numFmt w:val="bullet"/>
      <w:lvlText w:val=""/>
      <w:lvlJc w:val="left"/>
      <w:pPr>
        <w:ind w:left="2160" w:hanging="360"/>
      </w:pPr>
      <w:rPr>
        <w:rFonts w:ascii="Wingdings" w:hAnsi="Wingdings" w:hint="default"/>
      </w:rPr>
    </w:lvl>
    <w:lvl w:ilvl="3" w:tplc="DA3E31B2">
      <w:start w:val="1"/>
      <w:numFmt w:val="bullet"/>
      <w:lvlText w:val=""/>
      <w:lvlJc w:val="left"/>
      <w:pPr>
        <w:ind w:left="2880" w:hanging="360"/>
      </w:pPr>
      <w:rPr>
        <w:rFonts w:ascii="Symbol" w:hAnsi="Symbol" w:hint="default"/>
      </w:rPr>
    </w:lvl>
    <w:lvl w:ilvl="4" w:tplc="D0B8E3A4">
      <w:start w:val="1"/>
      <w:numFmt w:val="bullet"/>
      <w:lvlText w:val="o"/>
      <w:lvlJc w:val="left"/>
      <w:pPr>
        <w:ind w:left="3600" w:hanging="360"/>
      </w:pPr>
      <w:rPr>
        <w:rFonts w:ascii="Courier New" w:hAnsi="Courier New" w:cs="Courier New" w:hint="default"/>
      </w:rPr>
    </w:lvl>
    <w:lvl w:ilvl="5" w:tplc="8CFABCD4">
      <w:start w:val="1"/>
      <w:numFmt w:val="bullet"/>
      <w:lvlText w:val=""/>
      <w:lvlJc w:val="left"/>
      <w:pPr>
        <w:ind w:left="4320" w:hanging="360"/>
      </w:pPr>
      <w:rPr>
        <w:rFonts w:ascii="Wingdings" w:hAnsi="Wingdings" w:hint="default"/>
      </w:rPr>
    </w:lvl>
    <w:lvl w:ilvl="6" w:tplc="8A42694E">
      <w:start w:val="1"/>
      <w:numFmt w:val="bullet"/>
      <w:lvlText w:val=""/>
      <w:lvlJc w:val="left"/>
      <w:pPr>
        <w:ind w:left="5040" w:hanging="360"/>
      </w:pPr>
      <w:rPr>
        <w:rFonts w:ascii="Symbol" w:hAnsi="Symbol" w:hint="default"/>
      </w:rPr>
    </w:lvl>
    <w:lvl w:ilvl="7" w:tplc="596E4614">
      <w:start w:val="1"/>
      <w:numFmt w:val="bullet"/>
      <w:lvlText w:val="o"/>
      <w:lvlJc w:val="left"/>
      <w:pPr>
        <w:ind w:left="5760" w:hanging="360"/>
      </w:pPr>
      <w:rPr>
        <w:rFonts w:ascii="Courier New" w:hAnsi="Courier New" w:cs="Courier New" w:hint="default"/>
      </w:rPr>
    </w:lvl>
    <w:lvl w:ilvl="8" w:tplc="ECEE15C0">
      <w:start w:val="1"/>
      <w:numFmt w:val="bullet"/>
      <w:lvlText w:val=""/>
      <w:lvlJc w:val="left"/>
      <w:pPr>
        <w:ind w:left="6480" w:hanging="360"/>
      </w:pPr>
      <w:rPr>
        <w:rFonts w:ascii="Wingdings" w:hAnsi="Wingdings" w:hint="default"/>
      </w:rPr>
    </w:lvl>
  </w:abstractNum>
  <w:abstractNum w:abstractNumId="7" w15:restartNumberingAfterBreak="0">
    <w:nsid w:val="3FC36808"/>
    <w:multiLevelType w:val="multilevel"/>
    <w:tmpl w:val="FCEC72DA"/>
    <w:lvl w:ilvl="0">
      <w:start w:val="1"/>
      <w:numFmt w:val="decimal"/>
      <w:pStyle w:val="Titre1"/>
      <w:lvlText w:val="%1"/>
      <w:lvlJc w:val="left"/>
      <w:pPr>
        <w:ind w:left="432" w:hanging="431"/>
      </w:pPr>
    </w:lvl>
    <w:lvl w:ilvl="1">
      <w:start w:val="1"/>
      <w:numFmt w:val="decimal"/>
      <w:pStyle w:val="Titre2"/>
      <w:lvlText w:val="%1.%2"/>
      <w:lvlJc w:val="left"/>
      <w:pPr>
        <w:ind w:left="576" w:hanging="5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19"/>
      </w:pPr>
    </w:lvl>
    <w:lvl w:ilvl="3">
      <w:start w:val="1"/>
      <w:numFmt w:val="decimal"/>
      <w:pStyle w:val="Titre4"/>
      <w:lvlText w:val="%1.%2.%3.%4"/>
      <w:lvlJc w:val="left"/>
      <w:pPr>
        <w:ind w:left="864" w:hanging="863"/>
      </w:pPr>
    </w:lvl>
    <w:lvl w:ilvl="4">
      <w:start w:val="1"/>
      <w:numFmt w:val="decimal"/>
      <w:pStyle w:val="Titre5"/>
      <w:lvlText w:val="%1.%2.%3.%4.%5"/>
      <w:lvlJc w:val="left"/>
      <w:pPr>
        <w:ind w:left="1008" w:hanging="1007"/>
      </w:pPr>
    </w:lvl>
    <w:lvl w:ilvl="5">
      <w:start w:val="1"/>
      <w:numFmt w:val="decimal"/>
      <w:pStyle w:val="Titre6"/>
      <w:lvlText w:val="%1.%2.%3.%4.%5.%6"/>
      <w:lvlJc w:val="left"/>
      <w:pPr>
        <w:ind w:left="1152" w:hanging="1151"/>
      </w:pPr>
    </w:lvl>
    <w:lvl w:ilvl="6">
      <w:start w:val="1"/>
      <w:numFmt w:val="decimal"/>
      <w:pStyle w:val="Titre7"/>
      <w:lvlText w:val="%1.%2.%3.%4.%5.%6.%7"/>
      <w:lvlJc w:val="left"/>
      <w:pPr>
        <w:ind w:left="1296" w:hanging="1295"/>
      </w:pPr>
    </w:lvl>
    <w:lvl w:ilvl="7">
      <w:start w:val="1"/>
      <w:numFmt w:val="decimal"/>
      <w:pStyle w:val="Titre8"/>
      <w:lvlText w:val="%1.%2.%3.%4.%5.%6.%7.%8"/>
      <w:lvlJc w:val="left"/>
      <w:pPr>
        <w:ind w:left="1440" w:hanging="1439"/>
      </w:pPr>
    </w:lvl>
    <w:lvl w:ilvl="8">
      <w:start w:val="1"/>
      <w:numFmt w:val="decimal"/>
      <w:pStyle w:val="Titre9"/>
      <w:lvlText w:val="%1.%2.%3.%4.%5.%6.%7.%8.%9"/>
      <w:lvlJc w:val="left"/>
      <w:pPr>
        <w:ind w:left="1584" w:hanging="1583"/>
      </w:pPr>
    </w:lvl>
  </w:abstractNum>
  <w:abstractNum w:abstractNumId="8" w15:restartNumberingAfterBreak="0">
    <w:nsid w:val="448854FE"/>
    <w:multiLevelType w:val="hybridMultilevel"/>
    <w:tmpl w:val="FB5C8BFC"/>
    <w:lvl w:ilvl="0" w:tplc="3FFE7AA0">
      <w:start w:val="1"/>
      <w:numFmt w:val="bullet"/>
      <w:lvlText w:val=""/>
      <w:lvlJc w:val="left"/>
      <w:pPr>
        <w:ind w:left="720" w:hanging="355"/>
      </w:pPr>
      <w:rPr>
        <w:rFonts w:ascii="Symbol" w:hAnsi="Symbol" w:hint="default"/>
      </w:rPr>
    </w:lvl>
    <w:lvl w:ilvl="1" w:tplc="D7C8938C">
      <w:start w:val="1"/>
      <w:numFmt w:val="bullet"/>
      <w:lvlText w:val="o"/>
      <w:lvlJc w:val="left"/>
      <w:pPr>
        <w:ind w:left="1440" w:hanging="355"/>
      </w:pPr>
      <w:rPr>
        <w:rFonts w:ascii="Courier New" w:hAnsi="Courier New" w:cs="Courier New" w:hint="default"/>
      </w:rPr>
    </w:lvl>
    <w:lvl w:ilvl="2" w:tplc="FDD8FDB0">
      <w:start w:val="1"/>
      <w:numFmt w:val="bullet"/>
      <w:lvlText w:val=""/>
      <w:lvlJc w:val="left"/>
      <w:pPr>
        <w:ind w:left="2160" w:hanging="355"/>
      </w:pPr>
      <w:rPr>
        <w:rFonts w:ascii="Wingdings" w:hAnsi="Wingdings" w:hint="default"/>
      </w:rPr>
    </w:lvl>
    <w:lvl w:ilvl="3" w:tplc="F41699CA">
      <w:start w:val="1"/>
      <w:numFmt w:val="bullet"/>
      <w:lvlText w:val=""/>
      <w:lvlJc w:val="left"/>
      <w:pPr>
        <w:ind w:left="2880" w:hanging="355"/>
      </w:pPr>
      <w:rPr>
        <w:rFonts w:ascii="Symbol" w:hAnsi="Symbol" w:hint="default"/>
      </w:rPr>
    </w:lvl>
    <w:lvl w:ilvl="4" w:tplc="689A5480">
      <w:start w:val="1"/>
      <w:numFmt w:val="bullet"/>
      <w:lvlText w:val="o"/>
      <w:lvlJc w:val="left"/>
      <w:pPr>
        <w:ind w:left="3600" w:hanging="355"/>
      </w:pPr>
      <w:rPr>
        <w:rFonts w:ascii="Courier New" w:hAnsi="Courier New" w:cs="Courier New" w:hint="default"/>
      </w:rPr>
    </w:lvl>
    <w:lvl w:ilvl="5" w:tplc="17EAE3E0">
      <w:start w:val="1"/>
      <w:numFmt w:val="bullet"/>
      <w:lvlText w:val=""/>
      <w:lvlJc w:val="left"/>
      <w:pPr>
        <w:ind w:left="4320" w:hanging="355"/>
      </w:pPr>
      <w:rPr>
        <w:rFonts w:ascii="Wingdings" w:hAnsi="Wingdings" w:hint="default"/>
      </w:rPr>
    </w:lvl>
    <w:lvl w:ilvl="6" w:tplc="9ECEE5BE">
      <w:start w:val="1"/>
      <w:numFmt w:val="bullet"/>
      <w:lvlText w:val=""/>
      <w:lvlJc w:val="left"/>
      <w:pPr>
        <w:ind w:left="5040" w:hanging="355"/>
      </w:pPr>
      <w:rPr>
        <w:rFonts w:ascii="Symbol" w:hAnsi="Symbol" w:hint="default"/>
      </w:rPr>
    </w:lvl>
    <w:lvl w:ilvl="7" w:tplc="3B489418">
      <w:start w:val="1"/>
      <w:numFmt w:val="bullet"/>
      <w:lvlText w:val="o"/>
      <w:lvlJc w:val="left"/>
      <w:pPr>
        <w:ind w:left="5760" w:hanging="355"/>
      </w:pPr>
      <w:rPr>
        <w:rFonts w:ascii="Courier New" w:hAnsi="Courier New" w:cs="Courier New" w:hint="default"/>
      </w:rPr>
    </w:lvl>
    <w:lvl w:ilvl="8" w:tplc="059ED7FA">
      <w:start w:val="1"/>
      <w:numFmt w:val="bullet"/>
      <w:lvlText w:val=""/>
      <w:lvlJc w:val="left"/>
      <w:pPr>
        <w:ind w:left="6480" w:hanging="355"/>
      </w:pPr>
      <w:rPr>
        <w:rFonts w:ascii="Wingdings" w:hAnsi="Wingdings" w:hint="default"/>
      </w:rPr>
    </w:lvl>
  </w:abstractNum>
  <w:abstractNum w:abstractNumId="9" w15:restartNumberingAfterBreak="0">
    <w:nsid w:val="455637D2"/>
    <w:multiLevelType w:val="hybridMultilevel"/>
    <w:tmpl w:val="774AC15E"/>
    <w:lvl w:ilvl="0" w:tplc="EDD4795C">
      <w:start w:val="1"/>
      <w:numFmt w:val="bullet"/>
      <w:lvlText w:val=""/>
      <w:lvlJc w:val="left"/>
      <w:pPr>
        <w:ind w:left="1068" w:hanging="359"/>
      </w:pPr>
      <w:rPr>
        <w:rFonts w:ascii="Symbol" w:hAnsi="Symbol" w:hint="default"/>
      </w:rPr>
    </w:lvl>
    <w:lvl w:ilvl="1" w:tplc="635C3586">
      <w:start w:val="1"/>
      <w:numFmt w:val="bullet"/>
      <w:lvlText w:val="o"/>
      <w:lvlJc w:val="left"/>
      <w:pPr>
        <w:ind w:left="1788" w:hanging="359"/>
      </w:pPr>
      <w:rPr>
        <w:rFonts w:ascii="Courier New" w:hAnsi="Courier New" w:cs="Courier New" w:hint="default"/>
      </w:rPr>
    </w:lvl>
    <w:lvl w:ilvl="2" w:tplc="B2248DF4">
      <w:start w:val="1"/>
      <w:numFmt w:val="bullet"/>
      <w:lvlText w:val=""/>
      <w:lvlJc w:val="left"/>
      <w:pPr>
        <w:ind w:left="2508" w:hanging="359"/>
      </w:pPr>
      <w:rPr>
        <w:rFonts w:ascii="Wingdings" w:hAnsi="Wingdings" w:hint="default"/>
      </w:rPr>
    </w:lvl>
    <w:lvl w:ilvl="3" w:tplc="5344B14A">
      <w:start w:val="1"/>
      <w:numFmt w:val="bullet"/>
      <w:lvlText w:val=""/>
      <w:lvlJc w:val="left"/>
      <w:pPr>
        <w:ind w:left="3228" w:hanging="359"/>
      </w:pPr>
      <w:rPr>
        <w:rFonts w:ascii="Symbol" w:hAnsi="Symbol" w:hint="default"/>
      </w:rPr>
    </w:lvl>
    <w:lvl w:ilvl="4" w:tplc="CF94E84A">
      <w:start w:val="1"/>
      <w:numFmt w:val="bullet"/>
      <w:lvlText w:val="o"/>
      <w:lvlJc w:val="left"/>
      <w:pPr>
        <w:ind w:left="3948" w:hanging="359"/>
      </w:pPr>
      <w:rPr>
        <w:rFonts w:ascii="Courier New" w:hAnsi="Courier New" w:cs="Courier New" w:hint="default"/>
      </w:rPr>
    </w:lvl>
    <w:lvl w:ilvl="5" w:tplc="17A8CF66">
      <w:start w:val="1"/>
      <w:numFmt w:val="bullet"/>
      <w:lvlText w:val=""/>
      <w:lvlJc w:val="left"/>
      <w:pPr>
        <w:ind w:left="4668" w:hanging="359"/>
      </w:pPr>
      <w:rPr>
        <w:rFonts w:ascii="Wingdings" w:hAnsi="Wingdings" w:hint="default"/>
      </w:rPr>
    </w:lvl>
    <w:lvl w:ilvl="6" w:tplc="104A46D8">
      <w:start w:val="1"/>
      <w:numFmt w:val="bullet"/>
      <w:lvlText w:val=""/>
      <w:lvlJc w:val="left"/>
      <w:pPr>
        <w:ind w:left="5388" w:hanging="359"/>
      </w:pPr>
      <w:rPr>
        <w:rFonts w:ascii="Symbol" w:hAnsi="Symbol" w:hint="default"/>
      </w:rPr>
    </w:lvl>
    <w:lvl w:ilvl="7" w:tplc="17F2FB4C">
      <w:start w:val="1"/>
      <w:numFmt w:val="bullet"/>
      <w:lvlText w:val="o"/>
      <w:lvlJc w:val="left"/>
      <w:pPr>
        <w:ind w:left="6108" w:hanging="359"/>
      </w:pPr>
      <w:rPr>
        <w:rFonts w:ascii="Courier New" w:hAnsi="Courier New" w:cs="Courier New" w:hint="default"/>
      </w:rPr>
    </w:lvl>
    <w:lvl w:ilvl="8" w:tplc="2CB4772A">
      <w:start w:val="1"/>
      <w:numFmt w:val="bullet"/>
      <w:lvlText w:val=""/>
      <w:lvlJc w:val="left"/>
      <w:pPr>
        <w:ind w:left="6828" w:hanging="359"/>
      </w:pPr>
      <w:rPr>
        <w:rFonts w:ascii="Wingdings" w:hAnsi="Wingdings" w:hint="default"/>
      </w:rPr>
    </w:lvl>
  </w:abstractNum>
  <w:abstractNum w:abstractNumId="10" w15:restartNumberingAfterBreak="0">
    <w:nsid w:val="5AC86CD0"/>
    <w:multiLevelType w:val="hybridMultilevel"/>
    <w:tmpl w:val="52C61016"/>
    <w:lvl w:ilvl="0" w:tplc="82A43948">
      <w:start w:val="1"/>
      <w:numFmt w:val="bullet"/>
      <w:lvlText w:val=""/>
      <w:lvlJc w:val="left"/>
      <w:pPr>
        <w:ind w:left="1080" w:hanging="359"/>
      </w:pPr>
      <w:rPr>
        <w:rFonts w:ascii="Symbol" w:hAnsi="Symbol" w:hint="default"/>
      </w:rPr>
    </w:lvl>
    <w:lvl w:ilvl="1" w:tplc="EABCB93C">
      <w:start w:val="1"/>
      <w:numFmt w:val="bullet"/>
      <w:lvlText w:val="o"/>
      <w:lvlJc w:val="left"/>
      <w:pPr>
        <w:ind w:left="1800" w:hanging="359"/>
      </w:pPr>
      <w:rPr>
        <w:rFonts w:ascii="Courier New" w:hAnsi="Courier New" w:cs="Courier New" w:hint="default"/>
      </w:rPr>
    </w:lvl>
    <w:lvl w:ilvl="2" w:tplc="E6D071E2">
      <w:start w:val="1"/>
      <w:numFmt w:val="bullet"/>
      <w:lvlText w:val=""/>
      <w:lvlJc w:val="left"/>
      <w:pPr>
        <w:ind w:left="2520" w:hanging="359"/>
      </w:pPr>
      <w:rPr>
        <w:rFonts w:ascii="Wingdings" w:hAnsi="Wingdings" w:hint="default"/>
      </w:rPr>
    </w:lvl>
    <w:lvl w:ilvl="3" w:tplc="5FE0927A">
      <w:start w:val="1"/>
      <w:numFmt w:val="bullet"/>
      <w:lvlText w:val=""/>
      <w:lvlJc w:val="left"/>
      <w:pPr>
        <w:ind w:left="3240" w:hanging="359"/>
      </w:pPr>
      <w:rPr>
        <w:rFonts w:ascii="Symbol" w:hAnsi="Symbol" w:hint="default"/>
      </w:rPr>
    </w:lvl>
    <w:lvl w:ilvl="4" w:tplc="00004B34">
      <w:start w:val="1"/>
      <w:numFmt w:val="bullet"/>
      <w:lvlText w:val="o"/>
      <w:lvlJc w:val="left"/>
      <w:pPr>
        <w:ind w:left="3960" w:hanging="359"/>
      </w:pPr>
      <w:rPr>
        <w:rFonts w:ascii="Courier New" w:hAnsi="Courier New" w:cs="Courier New" w:hint="default"/>
      </w:rPr>
    </w:lvl>
    <w:lvl w:ilvl="5" w:tplc="574C8546">
      <w:start w:val="1"/>
      <w:numFmt w:val="bullet"/>
      <w:lvlText w:val=""/>
      <w:lvlJc w:val="left"/>
      <w:pPr>
        <w:ind w:left="4680" w:hanging="359"/>
      </w:pPr>
      <w:rPr>
        <w:rFonts w:ascii="Wingdings" w:hAnsi="Wingdings" w:hint="default"/>
      </w:rPr>
    </w:lvl>
    <w:lvl w:ilvl="6" w:tplc="61625748">
      <w:start w:val="1"/>
      <w:numFmt w:val="bullet"/>
      <w:lvlText w:val=""/>
      <w:lvlJc w:val="left"/>
      <w:pPr>
        <w:ind w:left="5400" w:hanging="359"/>
      </w:pPr>
      <w:rPr>
        <w:rFonts w:ascii="Symbol" w:hAnsi="Symbol" w:hint="default"/>
      </w:rPr>
    </w:lvl>
    <w:lvl w:ilvl="7" w:tplc="D2EC66EE">
      <w:start w:val="1"/>
      <w:numFmt w:val="bullet"/>
      <w:lvlText w:val="o"/>
      <w:lvlJc w:val="left"/>
      <w:pPr>
        <w:ind w:left="6120" w:hanging="359"/>
      </w:pPr>
      <w:rPr>
        <w:rFonts w:ascii="Courier New" w:hAnsi="Courier New" w:cs="Courier New" w:hint="default"/>
      </w:rPr>
    </w:lvl>
    <w:lvl w:ilvl="8" w:tplc="533A4472">
      <w:start w:val="1"/>
      <w:numFmt w:val="bullet"/>
      <w:lvlText w:val=""/>
      <w:lvlJc w:val="left"/>
      <w:pPr>
        <w:ind w:left="6840" w:hanging="359"/>
      </w:pPr>
      <w:rPr>
        <w:rFonts w:ascii="Wingdings" w:hAnsi="Wingdings" w:hint="default"/>
      </w:rPr>
    </w:lvl>
  </w:abstractNum>
  <w:abstractNum w:abstractNumId="11" w15:restartNumberingAfterBreak="0">
    <w:nsid w:val="6E476AED"/>
    <w:multiLevelType w:val="hybridMultilevel"/>
    <w:tmpl w:val="88EAF1CC"/>
    <w:lvl w:ilvl="0" w:tplc="CF488190">
      <w:start w:val="1"/>
      <w:numFmt w:val="bullet"/>
      <w:lvlText w:val=""/>
      <w:lvlJc w:val="left"/>
      <w:pPr>
        <w:ind w:left="720" w:hanging="359"/>
      </w:pPr>
      <w:rPr>
        <w:rFonts w:ascii="Symbol" w:hAnsi="Symbol" w:hint="default"/>
      </w:rPr>
    </w:lvl>
    <w:lvl w:ilvl="1" w:tplc="F7ECA71C">
      <w:start w:val="1"/>
      <w:numFmt w:val="bullet"/>
      <w:lvlText w:val="o"/>
      <w:lvlJc w:val="left"/>
      <w:pPr>
        <w:ind w:left="1440" w:hanging="359"/>
      </w:pPr>
      <w:rPr>
        <w:rFonts w:ascii="Courier New" w:hAnsi="Courier New" w:cs="Courier New" w:hint="default"/>
      </w:rPr>
    </w:lvl>
    <w:lvl w:ilvl="2" w:tplc="560A342E">
      <w:start w:val="1"/>
      <w:numFmt w:val="bullet"/>
      <w:lvlText w:val=""/>
      <w:lvlJc w:val="left"/>
      <w:pPr>
        <w:ind w:left="2160" w:hanging="359"/>
      </w:pPr>
      <w:rPr>
        <w:rFonts w:ascii="Wingdings" w:hAnsi="Wingdings" w:hint="default"/>
      </w:rPr>
    </w:lvl>
    <w:lvl w:ilvl="3" w:tplc="4FE8F496">
      <w:start w:val="1"/>
      <w:numFmt w:val="bullet"/>
      <w:lvlText w:val=""/>
      <w:lvlJc w:val="left"/>
      <w:pPr>
        <w:ind w:left="2880" w:hanging="359"/>
      </w:pPr>
      <w:rPr>
        <w:rFonts w:ascii="Symbol" w:hAnsi="Symbol" w:hint="default"/>
      </w:rPr>
    </w:lvl>
    <w:lvl w:ilvl="4" w:tplc="AF1686B2">
      <w:start w:val="1"/>
      <w:numFmt w:val="bullet"/>
      <w:lvlText w:val="o"/>
      <w:lvlJc w:val="left"/>
      <w:pPr>
        <w:ind w:left="3600" w:hanging="359"/>
      </w:pPr>
      <w:rPr>
        <w:rFonts w:ascii="Courier New" w:hAnsi="Courier New" w:cs="Courier New" w:hint="default"/>
      </w:rPr>
    </w:lvl>
    <w:lvl w:ilvl="5" w:tplc="BF163B3C">
      <w:start w:val="1"/>
      <w:numFmt w:val="bullet"/>
      <w:lvlText w:val=""/>
      <w:lvlJc w:val="left"/>
      <w:pPr>
        <w:ind w:left="4320" w:hanging="359"/>
      </w:pPr>
      <w:rPr>
        <w:rFonts w:ascii="Wingdings" w:hAnsi="Wingdings" w:hint="default"/>
      </w:rPr>
    </w:lvl>
    <w:lvl w:ilvl="6" w:tplc="F91A1E6A">
      <w:start w:val="1"/>
      <w:numFmt w:val="bullet"/>
      <w:lvlText w:val=""/>
      <w:lvlJc w:val="left"/>
      <w:pPr>
        <w:ind w:left="5040" w:hanging="359"/>
      </w:pPr>
      <w:rPr>
        <w:rFonts w:ascii="Symbol" w:hAnsi="Symbol" w:hint="default"/>
      </w:rPr>
    </w:lvl>
    <w:lvl w:ilvl="7" w:tplc="1E62E2AA">
      <w:start w:val="1"/>
      <w:numFmt w:val="bullet"/>
      <w:lvlText w:val="o"/>
      <w:lvlJc w:val="left"/>
      <w:pPr>
        <w:ind w:left="5760" w:hanging="359"/>
      </w:pPr>
      <w:rPr>
        <w:rFonts w:ascii="Courier New" w:hAnsi="Courier New" w:cs="Courier New" w:hint="default"/>
      </w:rPr>
    </w:lvl>
    <w:lvl w:ilvl="8" w:tplc="4E103054">
      <w:start w:val="1"/>
      <w:numFmt w:val="bullet"/>
      <w:lvlText w:val=""/>
      <w:lvlJc w:val="left"/>
      <w:pPr>
        <w:ind w:left="6480" w:hanging="359"/>
      </w:pPr>
      <w:rPr>
        <w:rFonts w:ascii="Wingdings" w:hAnsi="Wingdings" w:hint="default"/>
      </w:rPr>
    </w:lvl>
  </w:abstractNum>
  <w:num w:numId="1">
    <w:abstractNumId w:val="7"/>
  </w:num>
  <w:num w:numId="2">
    <w:abstractNumId w:val="8"/>
  </w:num>
  <w:num w:numId="3">
    <w:abstractNumId w:val="3"/>
  </w:num>
  <w:num w:numId="4">
    <w:abstractNumId w:val="9"/>
  </w:num>
  <w:num w:numId="5">
    <w:abstractNumId w:val="4"/>
  </w:num>
  <w:num w:numId="6">
    <w:abstractNumId w:val="5"/>
  </w:num>
  <w:num w:numId="7">
    <w:abstractNumId w:val="10"/>
  </w:num>
  <w:num w:numId="8">
    <w:abstractNumId w:val="11"/>
  </w:num>
  <w:num w:numId="9">
    <w:abstractNumId w:val="6"/>
  </w:num>
  <w:num w:numId="10">
    <w:abstractNumId w:val="0"/>
  </w:num>
  <w:num w:numId="11">
    <w:abstractNumId w:val="7"/>
    <w:lvlOverride w:ilvl="0">
      <w:startOverride w:val="5"/>
    </w:lvlOverride>
    <w:lvlOverride w:ilvl="1">
      <w:startOverride w:val="7"/>
    </w:lvlOverride>
    <w:lvlOverride w:ilvl="2">
      <w:startOverride w:val="1"/>
    </w:lvlOverride>
  </w:num>
  <w:num w:numId="12">
    <w:abstractNumId w:val="7"/>
    <w:lvlOverride w:ilvl="0">
      <w:startOverride w:val="5"/>
    </w:lvlOverride>
    <w:lvlOverride w:ilvl="1">
      <w:startOverride w:val="3"/>
    </w:lvlOverride>
  </w:num>
  <w:num w:numId="13">
    <w:abstractNumId w:val="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161"/>
    <w:rsid w:val="00007CBE"/>
    <w:rsid w:val="001211B2"/>
    <w:rsid w:val="001635D8"/>
    <w:rsid w:val="004778B8"/>
    <w:rsid w:val="006D1616"/>
    <w:rsid w:val="0078204A"/>
    <w:rsid w:val="008E3161"/>
    <w:rsid w:val="00904EBB"/>
    <w:rsid w:val="00A04A4A"/>
    <w:rsid w:val="00C53323"/>
    <w:rsid w:val="00C66A8F"/>
    <w:rsid w:val="00D20D00"/>
    <w:rsid w:val="00E02839"/>
    <w:rsid w:val="00F52EE6"/>
    <w:rsid w:val="00F66E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4DAC6"/>
  <w15:chartTrackingRefBased/>
  <w15:docId w15:val="{27E26651-D0E0-46FA-9A3D-2C8B7605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161"/>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rPr>
  </w:style>
  <w:style w:type="paragraph" w:styleId="Titre1">
    <w:name w:val="heading 1"/>
    <w:basedOn w:val="Normal"/>
    <w:next w:val="Normal"/>
    <w:link w:val="Titre1Car"/>
    <w:uiPriority w:val="9"/>
    <w:qFormat/>
    <w:rsid w:val="008E3161"/>
    <w:pPr>
      <w:keepNext/>
      <w:keepLines/>
      <w:numPr>
        <w:numId w:val="1"/>
      </w:numPr>
      <w:spacing w:before="240" w:after="0"/>
      <w:outlineLvl w:val="0"/>
    </w:pPr>
    <w:rPr>
      <w:rFonts w:ascii="Calibri Light" w:eastAsia="Calibri Light" w:hAnsi="Calibri Light" w:cs="Calibri Light"/>
      <w:color w:val="2F5496" w:themeColor="accent1" w:themeShade="BF"/>
      <w:sz w:val="32"/>
      <w:szCs w:val="32"/>
    </w:rPr>
  </w:style>
  <w:style w:type="paragraph" w:styleId="Titre2">
    <w:name w:val="heading 2"/>
    <w:basedOn w:val="Normal"/>
    <w:next w:val="Normal"/>
    <w:link w:val="Titre2Car"/>
    <w:uiPriority w:val="9"/>
    <w:unhideWhenUsed/>
    <w:qFormat/>
    <w:rsid w:val="008E3161"/>
    <w:pPr>
      <w:keepNext/>
      <w:keepLines/>
      <w:numPr>
        <w:ilvl w:val="1"/>
        <w:numId w:val="1"/>
      </w:numPr>
      <w:spacing w:before="40" w:after="0"/>
      <w:outlineLvl w:val="1"/>
    </w:pPr>
    <w:rPr>
      <w:rFonts w:ascii="Calibri Light" w:eastAsia="Calibri Light" w:hAnsi="Calibri Light" w:cs="Calibri Light"/>
      <w:color w:val="2F5496" w:themeColor="accent1" w:themeShade="BF"/>
      <w:sz w:val="26"/>
      <w:szCs w:val="26"/>
    </w:rPr>
  </w:style>
  <w:style w:type="paragraph" w:styleId="Titre3">
    <w:name w:val="heading 3"/>
    <w:basedOn w:val="Normal"/>
    <w:next w:val="Normal"/>
    <w:link w:val="Titre3Car"/>
    <w:uiPriority w:val="9"/>
    <w:unhideWhenUsed/>
    <w:qFormat/>
    <w:rsid w:val="008E3161"/>
    <w:pPr>
      <w:keepNext/>
      <w:keepLines/>
      <w:numPr>
        <w:ilvl w:val="2"/>
        <w:numId w:val="1"/>
      </w:numPr>
      <w:spacing w:before="40" w:after="0"/>
      <w:outlineLvl w:val="2"/>
    </w:pPr>
    <w:rPr>
      <w:rFonts w:ascii="Calibri Light" w:eastAsia="Calibri Light" w:hAnsi="Calibri Light" w:cs="Calibri Light"/>
      <w:color w:val="373688"/>
      <w:sz w:val="24"/>
      <w:szCs w:val="24"/>
    </w:rPr>
  </w:style>
  <w:style w:type="paragraph" w:styleId="Titre4">
    <w:name w:val="heading 4"/>
    <w:basedOn w:val="Normal"/>
    <w:next w:val="Normal"/>
    <w:link w:val="Titre4Car"/>
    <w:uiPriority w:val="9"/>
    <w:unhideWhenUsed/>
    <w:qFormat/>
    <w:rsid w:val="008E3161"/>
    <w:pPr>
      <w:keepNext/>
      <w:keepLines/>
      <w:numPr>
        <w:ilvl w:val="3"/>
        <w:numId w:val="1"/>
      </w:numPr>
      <w:spacing w:before="40" w:after="0"/>
      <w:outlineLvl w:val="3"/>
    </w:pPr>
    <w:rPr>
      <w:rFonts w:ascii="Calibri Light" w:eastAsia="Calibri Light" w:hAnsi="Calibri Light" w:cs="Calibri Light"/>
      <w:i/>
      <w:iCs/>
      <w:color w:val="373688"/>
    </w:rPr>
  </w:style>
  <w:style w:type="paragraph" w:styleId="Titre5">
    <w:name w:val="heading 5"/>
    <w:basedOn w:val="Normal"/>
    <w:next w:val="Normal"/>
    <w:link w:val="Titre5Car"/>
    <w:uiPriority w:val="9"/>
    <w:unhideWhenUsed/>
    <w:qFormat/>
    <w:rsid w:val="008E3161"/>
    <w:pPr>
      <w:keepNext/>
      <w:keepLines/>
      <w:numPr>
        <w:ilvl w:val="4"/>
        <w:numId w:val="1"/>
      </w:numPr>
      <w:spacing w:before="40" w:after="0"/>
      <w:outlineLvl w:val="4"/>
    </w:pPr>
    <w:rPr>
      <w:rFonts w:ascii="Calibri Light" w:eastAsia="Calibri Light" w:hAnsi="Calibri Light" w:cs="Calibri Light"/>
      <w:color w:val="2F5496" w:themeColor="accent1" w:themeShade="BF"/>
    </w:rPr>
  </w:style>
  <w:style w:type="paragraph" w:styleId="Titre6">
    <w:name w:val="heading 6"/>
    <w:basedOn w:val="Normal"/>
    <w:next w:val="Normal"/>
    <w:link w:val="Titre6Car"/>
    <w:uiPriority w:val="9"/>
    <w:semiHidden/>
    <w:unhideWhenUsed/>
    <w:qFormat/>
    <w:rsid w:val="008E3161"/>
    <w:pPr>
      <w:keepNext/>
      <w:keepLines/>
      <w:numPr>
        <w:ilvl w:val="5"/>
        <w:numId w:val="1"/>
      </w:numPr>
      <w:spacing w:before="40" w:after="0"/>
      <w:outlineLvl w:val="5"/>
    </w:pPr>
    <w:rPr>
      <w:rFonts w:ascii="Calibri Light" w:eastAsia="Calibri Light" w:hAnsi="Calibri Light" w:cs="Calibri Light"/>
      <w:color w:val="1F3763" w:themeColor="accent1" w:themeShade="7F"/>
    </w:rPr>
  </w:style>
  <w:style w:type="paragraph" w:styleId="Titre7">
    <w:name w:val="heading 7"/>
    <w:basedOn w:val="Normal"/>
    <w:next w:val="Normal"/>
    <w:link w:val="Titre7Car"/>
    <w:uiPriority w:val="9"/>
    <w:semiHidden/>
    <w:unhideWhenUsed/>
    <w:qFormat/>
    <w:rsid w:val="008E3161"/>
    <w:pPr>
      <w:keepNext/>
      <w:keepLines/>
      <w:numPr>
        <w:ilvl w:val="6"/>
        <w:numId w:val="1"/>
      </w:numPr>
      <w:spacing w:before="40" w:after="0"/>
      <w:outlineLvl w:val="6"/>
    </w:pPr>
    <w:rPr>
      <w:rFonts w:ascii="Calibri Light" w:eastAsia="Calibri Light" w:hAnsi="Calibri Light" w:cs="Calibri Light"/>
      <w:i/>
      <w:iCs/>
      <w:color w:val="1F3763" w:themeColor="accent1" w:themeShade="7F"/>
    </w:rPr>
  </w:style>
  <w:style w:type="paragraph" w:styleId="Titre8">
    <w:name w:val="heading 8"/>
    <w:basedOn w:val="Normal"/>
    <w:next w:val="Normal"/>
    <w:link w:val="Titre8Car"/>
    <w:uiPriority w:val="9"/>
    <w:semiHidden/>
    <w:unhideWhenUsed/>
    <w:qFormat/>
    <w:rsid w:val="008E3161"/>
    <w:pPr>
      <w:keepNext/>
      <w:keepLines/>
      <w:numPr>
        <w:ilvl w:val="7"/>
        <w:numId w:val="1"/>
      </w:numPr>
      <w:spacing w:before="40" w:after="0"/>
      <w:outlineLvl w:val="7"/>
    </w:pPr>
    <w:rPr>
      <w:rFonts w:ascii="Calibri Light" w:eastAsia="Calibri Light" w:hAnsi="Calibri Light" w:cs="Calibri Light"/>
      <w:color w:val="272727" w:themeColor="text1" w:themeTint="D8"/>
      <w:sz w:val="21"/>
      <w:szCs w:val="21"/>
    </w:rPr>
  </w:style>
  <w:style w:type="paragraph" w:styleId="Titre9">
    <w:name w:val="heading 9"/>
    <w:basedOn w:val="Normal"/>
    <w:next w:val="Normal"/>
    <w:link w:val="Titre9Car"/>
    <w:uiPriority w:val="9"/>
    <w:semiHidden/>
    <w:unhideWhenUsed/>
    <w:qFormat/>
    <w:rsid w:val="008E3161"/>
    <w:pPr>
      <w:keepNext/>
      <w:keepLines/>
      <w:numPr>
        <w:ilvl w:val="8"/>
        <w:numId w:val="1"/>
      </w:numPr>
      <w:spacing w:before="40" w:after="0"/>
      <w:outlineLvl w:val="8"/>
    </w:pPr>
    <w:rPr>
      <w:rFonts w:ascii="Calibri Light" w:eastAsia="Calibri Light" w:hAnsi="Calibri Light" w:cs="Calibri Light"/>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3161"/>
    <w:rPr>
      <w:rFonts w:ascii="Calibri Light" w:eastAsia="Calibri Light" w:hAnsi="Calibri Light" w:cs="Calibri Light"/>
      <w:color w:val="2F5496" w:themeColor="accent1" w:themeShade="BF"/>
      <w:sz w:val="32"/>
      <w:szCs w:val="32"/>
    </w:rPr>
  </w:style>
  <w:style w:type="character" w:customStyle="1" w:styleId="Titre2Car">
    <w:name w:val="Titre 2 Car"/>
    <w:basedOn w:val="Policepardfaut"/>
    <w:link w:val="Titre2"/>
    <w:uiPriority w:val="9"/>
    <w:rsid w:val="008E3161"/>
    <w:rPr>
      <w:rFonts w:ascii="Calibri Light" w:eastAsia="Calibri Light" w:hAnsi="Calibri Light" w:cs="Calibri Light"/>
      <w:color w:val="2F5496" w:themeColor="accent1" w:themeShade="BF"/>
      <w:sz w:val="26"/>
      <w:szCs w:val="26"/>
    </w:rPr>
  </w:style>
  <w:style w:type="character" w:customStyle="1" w:styleId="Titre3Car">
    <w:name w:val="Titre 3 Car"/>
    <w:basedOn w:val="Policepardfaut"/>
    <w:link w:val="Titre3"/>
    <w:uiPriority w:val="9"/>
    <w:rsid w:val="008E3161"/>
    <w:rPr>
      <w:rFonts w:ascii="Calibri Light" w:eastAsia="Calibri Light" w:hAnsi="Calibri Light" w:cs="Calibri Light"/>
      <w:color w:val="373688"/>
      <w:sz w:val="24"/>
      <w:szCs w:val="24"/>
    </w:rPr>
  </w:style>
  <w:style w:type="character" w:customStyle="1" w:styleId="Titre4Car">
    <w:name w:val="Titre 4 Car"/>
    <w:basedOn w:val="Policepardfaut"/>
    <w:link w:val="Titre4"/>
    <w:uiPriority w:val="9"/>
    <w:rsid w:val="008E3161"/>
    <w:rPr>
      <w:rFonts w:ascii="Calibri Light" w:eastAsia="Calibri Light" w:hAnsi="Calibri Light" w:cs="Calibri Light"/>
      <w:i/>
      <w:iCs/>
      <w:color w:val="373688"/>
    </w:rPr>
  </w:style>
  <w:style w:type="character" w:customStyle="1" w:styleId="Titre5Car">
    <w:name w:val="Titre 5 Car"/>
    <w:basedOn w:val="Policepardfaut"/>
    <w:link w:val="Titre5"/>
    <w:uiPriority w:val="9"/>
    <w:rsid w:val="008E3161"/>
    <w:rPr>
      <w:rFonts w:ascii="Calibri Light" w:eastAsia="Calibri Light" w:hAnsi="Calibri Light" w:cs="Calibri Light"/>
      <w:color w:val="2F5496" w:themeColor="accent1" w:themeShade="BF"/>
    </w:rPr>
  </w:style>
  <w:style w:type="character" w:customStyle="1" w:styleId="Titre6Car">
    <w:name w:val="Titre 6 Car"/>
    <w:basedOn w:val="Policepardfaut"/>
    <w:link w:val="Titre6"/>
    <w:uiPriority w:val="9"/>
    <w:semiHidden/>
    <w:rsid w:val="008E3161"/>
    <w:rPr>
      <w:rFonts w:ascii="Calibri Light" w:eastAsia="Calibri Light" w:hAnsi="Calibri Light" w:cs="Calibri Light"/>
      <w:color w:val="1F3763" w:themeColor="accent1" w:themeShade="7F"/>
    </w:rPr>
  </w:style>
  <w:style w:type="character" w:customStyle="1" w:styleId="Titre7Car">
    <w:name w:val="Titre 7 Car"/>
    <w:basedOn w:val="Policepardfaut"/>
    <w:link w:val="Titre7"/>
    <w:uiPriority w:val="9"/>
    <w:semiHidden/>
    <w:rsid w:val="008E3161"/>
    <w:rPr>
      <w:rFonts w:ascii="Calibri Light" w:eastAsia="Calibri Light" w:hAnsi="Calibri Light" w:cs="Calibri Light"/>
      <w:i/>
      <w:iCs/>
      <w:color w:val="1F3763" w:themeColor="accent1" w:themeShade="7F"/>
    </w:rPr>
  </w:style>
  <w:style w:type="character" w:customStyle="1" w:styleId="Titre8Car">
    <w:name w:val="Titre 8 Car"/>
    <w:basedOn w:val="Policepardfaut"/>
    <w:link w:val="Titre8"/>
    <w:uiPriority w:val="9"/>
    <w:semiHidden/>
    <w:rsid w:val="008E3161"/>
    <w:rPr>
      <w:rFonts w:ascii="Calibri Light" w:eastAsia="Calibri Light" w:hAnsi="Calibri Light" w:cs="Calibri Light"/>
      <w:color w:val="272727" w:themeColor="text1" w:themeTint="D8"/>
      <w:sz w:val="21"/>
      <w:szCs w:val="21"/>
    </w:rPr>
  </w:style>
  <w:style w:type="character" w:customStyle="1" w:styleId="Titre9Car">
    <w:name w:val="Titre 9 Car"/>
    <w:basedOn w:val="Policepardfaut"/>
    <w:link w:val="Titre9"/>
    <w:uiPriority w:val="9"/>
    <w:semiHidden/>
    <w:rsid w:val="008E3161"/>
    <w:rPr>
      <w:rFonts w:ascii="Calibri Light" w:eastAsia="Calibri Light" w:hAnsi="Calibri Light" w:cs="Calibri Light"/>
      <w:i/>
      <w:iCs/>
      <w:color w:val="272727" w:themeColor="text1" w:themeTint="D8"/>
      <w:sz w:val="21"/>
      <w:szCs w:val="21"/>
    </w:rPr>
  </w:style>
  <w:style w:type="character" w:customStyle="1" w:styleId="TitleChar">
    <w:name w:val="Title Char"/>
    <w:basedOn w:val="Policepardfaut"/>
    <w:uiPriority w:val="10"/>
    <w:rsid w:val="008E3161"/>
    <w:rPr>
      <w:sz w:val="48"/>
      <w:szCs w:val="48"/>
    </w:rPr>
  </w:style>
  <w:style w:type="character" w:customStyle="1" w:styleId="SubtitleChar">
    <w:name w:val="Subtitle Char"/>
    <w:basedOn w:val="Policepardfaut"/>
    <w:uiPriority w:val="11"/>
    <w:rsid w:val="008E3161"/>
    <w:rPr>
      <w:sz w:val="24"/>
      <w:szCs w:val="24"/>
    </w:rPr>
  </w:style>
  <w:style w:type="character" w:customStyle="1" w:styleId="QuoteChar">
    <w:name w:val="Quote Char"/>
    <w:uiPriority w:val="29"/>
    <w:rsid w:val="008E3161"/>
    <w:rPr>
      <w:i/>
    </w:rPr>
  </w:style>
  <w:style w:type="character" w:customStyle="1" w:styleId="CaptionChar">
    <w:name w:val="Caption Char"/>
    <w:uiPriority w:val="99"/>
    <w:rsid w:val="008E3161"/>
  </w:style>
  <w:style w:type="table" w:customStyle="1" w:styleId="TableGridLight">
    <w:name w:val="Table Grid Light"/>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TableauNormal"/>
    <w:uiPriority w:val="5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
    <w:name w:val="Bordered &amp; Lined - Accent"/>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character" w:customStyle="1" w:styleId="FootnoteTextChar">
    <w:name w:val="Footnote Text Char"/>
    <w:uiPriority w:val="99"/>
    <w:rsid w:val="008E3161"/>
    <w:rPr>
      <w:sz w:val="18"/>
    </w:rPr>
  </w:style>
  <w:style w:type="character" w:customStyle="1" w:styleId="Heading1Char">
    <w:name w:val="Heading 1 Char"/>
    <w:basedOn w:val="Policepardfaut"/>
    <w:uiPriority w:val="9"/>
    <w:rsid w:val="008E3161"/>
    <w:rPr>
      <w:rFonts w:ascii="Arial" w:eastAsia="Arial" w:hAnsi="Arial" w:cs="Arial"/>
      <w:sz w:val="40"/>
      <w:szCs w:val="40"/>
    </w:rPr>
  </w:style>
  <w:style w:type="character" w:customStyle="1" w:styleId="Heading2Char">
    <w:name w:val="Heading 2 Char"/>
    <w:basedOn w:val="Policepardfaut"/>
    <w:uiPriority w:val="9"/>
    <w:rsid w:val="008E3161"/>
    <w:rPr>
      <w:rFonts w:ascii="Arial" w:eastAsia="Arial" w:hAnsi="Arial" w:cs="Arial"/>
      <w:sz w:val="34"/>
    </w:rPr>
  </w:style>
  <w:style w:type="character" w:customStyle="1" w:styleId="Heading3Char">
    <w:name w:val="Heading 3 Char"/>
    <w:basedOn w:val="Policepardfaut"/>
    <w:uiPriority w:val="9"/>
    <w:rsid w:val="008E3161"/>
    <w:rPr>
      <w:rFonts w:ascii="Arial" w:eastAsia="Arial" w:hAnsi="Arial" w:cs="Arial"/>
      <w:sz w:val="30"/>
      <w:szCs w:val="30"/>
    </w:rPr>
  </w:style>
  <w:style w:type="character" w:customStyle="1" w:styleId="Heading4Char">
    <w:name w:val="Heading 4 Char"/>
    <w:basedOn w:val="Policepardfaut"/>
    <w:uiPriority w:val="9"/>
    <w:rsid w:val="008E3161"/>
    <w:rPr>
      <w:rFonts w:ascii="Arial" w:eastAsia="Arial" w:hAnsi="Arial" w:cs="Arial"/>
      <w:b/>
      <w:bCs/>
      <w:sz w:val="26"/>
      <w:szCs w:val="26"/>
    </w:rPr>
  </w:style>
  <w:style w:type="character" w:customStyle="1" w:styleId="Heading5Char">
    <w:name w:val="Heading 5 Char"/>
    <w:basedOn w:val="Policepardfaut"/>
    <w:uiPriority w:val="9"/>
    <w:rsid w:val="008E3161"/>
    <w:rPr>
      <w:rFonts w:ascii="Arial" w:eastAsia="Arial" w:hAnsi="Arial" w:cs="Arial"/>
      <w:b/>
      <w:bCs/>
      <w:sz w:val="24"/>
      <w:szCs w:val="24"/>
    </w:rPr>
  </w:style>
  <w:style w:type="character" w:customStyle="1" w:styleId="Heading6Char">
    <w:name w:val="Heading 6 Char"/>
    <w:basedOn w:val="Policepardfaut"/>
    <w:uiPriority w:val="9"/>
    <w:rsid w:val="008E3161"/>
    <w:rPr>
      <w:rFonts w:ascii="Arial" w:eastAsia="Arial" w:hAnsi="Arial" w:cs="Arial"/>
      <w:b/>
      <w:bCs/>
      <w:sz w:val="22"/>
      <w:szCs w:val="22"/>
    </w:rPr>
  </w:style>
  <w:style w:type="character" w:customStyle="1" w:styleId="Heading7Char">
    <w:name w:val="Heading 7 Char"/>
    <w:basedOn w:val="Policepardfaut"/>
    <w:uiPriority w:val="9"/>
    <w:rsid w:val="008E3161"/>
    <w:rPr>
      <w:rFonts w:ascii="Arial" w:eastAsia="Arial" w:hAnsi="Arial" w:cs="Arial"/>
      <w:b/>
      <w:bCs/>
      <w:i/>
      <w:iCs/>
      <w:sz w:val="22"/>
      <w:szCs w:val="22"/>
    </w:rPr>
  </w:style>
  <w:style w:type="character" w:customStyle="1" w:styleId="Heading8Char">
    <w:name w:val="Heading 8 Char"/>
    <w:basedOn w:val="Policepardfaut"/>
    <w:uiPriority w:val="9"/>
    <w:rsid w:val="008E3161"/>
    <w:rPr>
      <w:rFonts w:ascii="Arial" w:eastAsia="Arial" w:hAnsi="Arial" w:cs="Arial"/>
      <w:i/>
      <w:iCs/>
      <w:sz w:val="22"/>
      <w:szCs w:val="22"/>
    </w:rPr>
  </w:style>
  <w:style w:type="character" w:customStyle="1" w:styleId="Heading9Char">
    <w:name w:val="Heading 9 Char"/>
    <w:basedOn w:val="Policepardfaut"/>
    <w:uiPriority w:val="9"/>
    <w:rsid w:val="008E3161"/>
    <w:rPr>
      <w:rFonts w:ascii="Arial" w:eastAsia="Arial" w:hAnsi="Arial" w:cs="Arial"/>
      <w:i/>
      <w:iCs/>
      <w:sz w:val="21"/>
      <w:szCs w:val="21"/>
    </w:rPr>
  </w:style>
  <w:style w:type="paragraph" w:styleId="Sansinterligne">
    <w:name w:val="No Spacing"/>
    <w:uiPriority w:val="1"/>
    <w:qFormat/>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style>
  <w:style w:type="paragraph" w:styleId="Titre">
    <w:name w:val="Title"/>
    <w:basedOn w:val="Normal"/>
    <w:next w:val="Normal"/>
    <w:link w:val="TitreCar"/>
    <w:uiPriority w:val="10"/>
    <w:qFormat/>
    <w:rsid w:val="008E3161"/>
    <w:pPr>
      <w:spacing w:before="300" w:after="200"/>
      <w:contextualSpacing/>
    </w:pPr>
    <w:rPr>
      <w:sz w:val="48"/>
      <w:szCs w:val="48"/>
    </w:rPr>
  </w:style>
  <w:style w:type="character" w:customStyle="1" w:styleId="TitreCar">
    <w:name w:val="Titre Car"/>
    <w:basedOn w:val="Policepardfaut"/>
    <w:link w:val="Titre"/>
    <w:uiPriority w:val="10"/>
    <w:rsid w:val="008E3161"/>
    <w:rPr>
      <w:rFonts w:ascii="Calibri" w:eastAsia="Calibri" w:hAnsi="Calibri" w:cs="Calibri"/>
      <w:sz w:val="48"/>
      <w:szCs w:val="48"/>
    </w:rPr>
  </w:style>
  <w:style w:type="paragraph" w:styleId="Sous-titre">
    <w:name w:val="Subtitle"/>
    <w:basedOn w:val="Normal"/>
    <w:next w:val="Normal"/>
    <w:link w:val="Sous-titreCar"/>
    <w:uiPriority w:val="11"/>
    <w:qFormat/>
    <w:rsid w:val="008E3161"/>
    <w:pPr>
      <w:spacing w:before="200" w:after="200"/>
    </w:pPr>
    <w:rPr>
      <w:sz w:val="24"/>
      <w:szCs w:val="24"/>
    </w:rPr>
  </w:style>
  <w:style w:type="character" w:customStyle="1" w:styleId="Sous-titreCar">
    <w:name w:val="Sous-titre Car"/>
    <w:basedOn w:val="Policepardfaut"/>
    <w:link w:val="Sous-titre"/>
    <w:uiPriority w:val="11"/>
    <w:rsid w:val="008E3161"/>
    <w:rPr>
      <w:rFonts w:ascii="Calibri" w:eastAsia="Calibri" w:hAnsi="Calibri" w:cs="Calibri"/>
      <w:sz w:val="24"/>
      <w:szCs w:val="24"/>
    </w:rPr>
  </w:style>
  <w:style w:type="paragraph" w:styleId="Citation">
    <w:name w:val="Quote"/>
    <w:basedOn w:val="Normal"/>
    <w:next w:val="Normal"/>
    <w:link w:val="CitationCar"/>
    <w:uiPriority w:val="29"/>
    <w:qFormat/>
    <w:rsid w:val="008E3161"/>
    <w:pPr>
      <w:ind w:left="720" w:right="720"/>
    </w:pPr>
    <w:rPr>
      <w:i/>
    </w:rPr>
  </w:style>
  <w:style w:type="character" w:customStyle="1" w:styleId="CitationCar">
    <w:name w:val="Citation Car"/>
    <w:basedOn w:val="Policepardfaut"/>
    <w:link w:val="Citation"/>
    <w:uiPriority w:val="29"/>
    <w:rsid w:val="008E3161"/>
    <w:rPr>
      <w:rFonts w:ascii="Calibri" w:eastAsia="Calibri" w:hAnsi="Calibri" w:cs="Calibri"/>
      <w:i/>
    </w:rPr>
  </w:style>
  <w:style w:type="character" w:customStyle="1" w:styleId="IntenseQuoteChar">
    <w:name w:val="Intense Quote Char"/>
    <w:uiPriority w:val="30"/>
    <w:rsid w:val="008E3161"/>
    <w:rPr>
      <w:i/>
    </w:rPr>
  </w:style>
  <w:style w:type="character" w:customStyle="1" w:styleId="HeaderChar">
    <w:name w:val="Header Char"/>
    <w:basedOn w:val="Policepardfaut"/>
    <w:uiPriority w:val="99"/>
    <w:rsid w:val="008E3161"/>
  </w:style>
  <w:style w:type="character" w:customStyle="1" w:styleId="FooterChar">
    <w:name w:val="Footer Char"/>
    <w:basedOn w:val="Policepardfaut"/>
    <w:uiPriority w:val="99"/>
    <w:rsid w:val="008E3161"/>
  </w:style>
  <w:style w:type="table" w:customStyle="1" w:styleId="Lined">
    <w:name w:val="Lined"/>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auNormal"/>
    <w:uiPriority w:val="9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color w:val="404040"/>
      <w:sz w:val="20"/>
      <w:szCs w:val="20"/>
      <w:lang w:eastAsia="fr-FR"/>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Notedebasdepage">
    <w:name w:val="footnote text"/>
    <w:basedOn w:val="Normal"/>
    <w:link w:val="NotedebasdepageCar"/>
    <w:uiPriority w:val="99"/>
    <w:semiHidden/>
    <w:unhideWhenUsed/>
    <w:rsid w:val="008E3161"/>
    <w:pPr>
      <w:spacing w:after="40" w:line="240" w:lineRule="auto"/>
    </w:pPr>
    <w:rPr>
      <w:sz w:val="18"/>
    </w:rPr>
  </w:style>
  <w:style w:type="character" w:customStyle="1" w:styleId="NotedebasdepageCar">
    <w:name w:val="Note de bas de page Car"/>
    <w:basedOn w:val="Policepardfaut"/>
    <w:link w:val="Notedebasdepage"/>
    <w:uiPriority w:val="99"/>
    <w:semiHidden/>
    <w:rsid w:val="008E3161"/>
    <w:rPr>
      <w:rFonts w:ascii="Calibri" w:eastAsia="Calibri" w:hAnsi="Calibri" w:cs="Calibri"/>
      <w:sz w:val="18"/>
    </w:rPr>
  </w:style>
  <w:style w:type="character" w:styleId="Appelnotedebasdep">
    <w:name w:val="footnote reference"/>
    <w:basedOn w:val="Policepardfaut"/>
    <w:uiPriority w:val="99"/>
    <w:unhideWhenUsed/>
    <w:rsid w:val="008E3161"/>
    <w:rPr>
      <w:vertAlign w:val="superscript"/>
    </w:rPr>
  </w:style>
  <w:style w:type="paragraph" w:styleId="TM4">
    <w:name w:val="toc 4"/>
    <w:basedOn w:val="Normal"/>
    <w:next w:val="Normal"/>
    <w:uiPriority w:val="39"/>
    <w:unhideWhenUsed/>
    <w:rsid w:val="008E3161"/>
    <w:pPr>
      <w:spacing w:after="57"/>
      <w:ind w:left="850"/>
    </w:pPr>
  </w:style>
  <w:style w:type="paragraph" w:styleId="TM5">
    <w:name w:val="toc 5"/>
    <w:basedOn w:val="Normal"/>
    <w:next w:val="Normal"/>
    <w:uiPriority w:val="39"/>
    <w:unhideWhenUsed/>
    <w:rsid w:val="008E3161"/>
    <w:pPr>
      <w:spacing w:after="57"/>
      <w:ind w:left="1134"/>
    </w:pPr>
  </w:style>
  <w:style w:type="paragraph" w:styleId="TM6">
    <w:name w:val="toc 6"/>
    <w:basedOn w:val="Normal"/>
    <w:next w:val="Normal"/>
    <w:uiPriority w:val="39"/>
    <w:unhideWhenUsed/>
    <w:rsid w:val="008E3161"/>
    <w:pPr>
      <w:spacing w:after="57"/>
      <w:ind w:left="1417"/>
    </w:pPr>
  </w:style>
  <w:style w:type="paragraph" w:styleId="TM7">
    <w:name w:val="toc 7"/>
    <w:basedOn w:val="Normal"/>
    <w:next w:val="Normal"/>
    <w:uiPriority w:val="39"/>
    <w:unhideWhenUsed/>
    <w:rsid w:val="008E3161"/>
    <w:pPr>
      <w:spacing w:after="57"/>
      <w:ind w:left="1701"/>
    </w:pPr>
  </w:style>
  <w:style w:type="paragraph" w:styleId="TM8">
    <w:name w:val="toc 8"/>
    <w:basedOn w:val="Normal"/>
    <w:next w:val="Normal"/>
    <w:uiPriority w:val="39"/>
    <w:unhideWhenUsed/>
    <w:rsid w:val="008E3161"/>
    <w:pPr>
      <w:spacing w:after="57"/>
      <w:ind w:left="1984"/>
    </w:pPr>
  </w:style>
  <w:style w:type="paragraph" w:styleId="TM9">
    <w:name w:val="toc 9"/>
    <w:basedOn w:val="Normal"/>
    <w:next w:val="Normal"/>
    <w:uiPriority w:val="39"/>
    <w:unhideWhenUsed/>
    <w:rsid w:val="008E3161"/>
    <w:pPr>
      <w:spacing w:after="57"/>
      <w:ind w:left="2268"/>
    </w:pPr>
  </w:style>
  <w:style w:type="paragraph" w:styleId="En-tte">
    <w:name w:val="header"/>
    <w:basedOn w:val="Normal"/>
    <w:link w:val="En-tteCar"/>
    <w:uiPriority w:val="99"/>
    <w:unhideWhenUsed/>
    <w:rsid w:val="008E3161"/>
    <w:pPr>
      <w:tabs>
        <w:tab w:val="center" w:pos="4536"/>
        <w:tab w:val="right" w:pos="9072"/>
      </w:tabs>
      <w:spacing w:after="0" w:line="240" w:lineRule="auto"/>
    </w:pPr>
  </w:style>
  <w:style w:type="character" w:customStyle="1" w:styleId="En-tteCar">
    <w:name w:val="En-tête Car"/>
    <w:basedOn w:val="Policepardfaut"/>
    <w:link w:val="En-tte"/>
    <w:uiPriority w:val="99"/>
    <w:rsid w:val="008E3161"/>
    <w:rPr>
      <w:rFonts w:ascii="Calibri" w:eastAsia="Calibri" w:hAnsi="Calibri" w:cs="Calibri"/>
    </w:rPr>
  </w:style>
  <w:style w:type="paragraph" w:styleId="Pieddepage">
    <w:name w:val="footer"/>
    <w:basedOn w:val="Normal"/>
    <w:link w:val="PieddepageCar"/>
    <w:uiPriority w:val="99"/>
    <w:unhideWhenUsed/>
    <w:rsid w:val="008E31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3161"/>
    <w:rPr>
      <w:rFonts w:ascii="Calibri" w:eastAsia="Calibri" w:hAnsi="Calibri" w:cs="Calibri"/>
    </w:rPr>
  </w:style>
  <w:style w:type="paragraph" w:styleId="Paragraphedeliste">
    <w:name w:val="List Paragraph"/>
    <w:basedOn w:val="Normal"/>
    <w:uiPriority w:val="34"/>
    <w:qFormat/>
    <w:rsid w:val="008E3161"/>
    <w:pPr>
      <w:ind w:left="720"/>
      <w:contextualSpacing/>
    </w:pPr>
  </w:style>
  <w:style w:type="paragraph" w:styleId="En-ttedetabledesmatires">
    <w:name w:val="TOC Heading"/>
    <w:basedOn w:val="Titre1"/>
    <w:next w:val="Normal"/>
    <w:uiPriority w:val="39"/>
    <w:unhideWhenUsed/>
    <w:qFormat/>
    <w:rsid w:val="008E3161"/>
    <w:pPr>
      <w:numPr>
        <w:numId w:val="0"/>
      </w:numPr>
      <w:outlineLvl w:val="9"/>
    </w:pPr>
    <w:rPr>
      <w:lang w:eastAsia="fr-FR"/>
    </w:rPr>
  </w:style>
  <w:style w:type="paragraph" w:styleId="TM1">
    <w:name w:val="toc 1"/>
    <w:basedOn w:val="Normal"/>
    <w:next w:val="Normal"/>
    <w:uiPriority w:val="39"/>
    <w:unhideWhenUsed/>
    <w:rsid w:val="008E3161"/>
    <w:pPr>
      <w:spacing w:after="100"/>
    </w:pPr>
  </w:style>
  <w:style w:type="character" w:styleId="Lienhypertexte">
    <w:name w:val="Hyperlink"/>
    <w:basedOn w:val="Policepardfaut"/>
    <w:uiPriority w:val="99"/>
    <w:unhideWhenUsed/>
    <w:rsid w:val="008E3161"/>
    <w:rPr>
      <w:color w:val="0563C1" w:themeColor="hyperlink"/>
      <w:u w:val="single"/>
    </w:rPr>
  </w:style>
  <w:style w:type="paragraph" w:customStyle="1" w:styleId="Style1">
    <w:name w:val="Style1"/>
    <w:basedOn w:val="Titre2"/>
    <w:link w:val="Style1Car"/>
    <w:qFormat/>
    <w:rsid w:val="008E3161"/>
    <w:rPr>
      <w:color w:val="373688"/>
    </w:rPr>
  </w:style>
  <w:style w:type="character" w:customStyle="1" w:styleId="Style1Car">
    <w:name w:val="Style1 Car"/>
    <w:basedOn w:val="Titre2Car"/>
    <w:link w:val="Style1"/>
    <w:rsid w:val="008E3161"/>
    <w:rPr>
      <w:rFonts w:ascii="Calibri Light" w:eastAsia="Calibri Light" w:hAnsi="Calibri Light" w:cs="Calibri Light"/>
      <w:color w:val="373688"/>
      <w:sz w:val="26"/>
      <w:szCs w:val="26"/>
    </w:rPr>
  </w:style>
  <w:style w:type="paragraph" w:styleId="Citationintense">
    <w:name w:val="Intense Quote"/>
    <w:basedOn w:val="Normal"/>
    <w:next w:val="Normal"/>
    <w:link w:val="CitationintenseCar"/>
    <w:uiPriority w:val="30"/>
    <w:qFormat/>
    <w:rsid w:val="008E31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8E3161"/>
    <w:rPr>
      <w:rFonts w:ascii="Calibri" w:eastAsia="Calibri" w:hAnsi="Calibri" w:cs="Calibri"/>
      <w:i/>
      <w:iCs/>
      <w:color w:val="4472C4" w:themeColor="accent1"/>
    </w:rPr>
  </w:style>
  <w:style w:type="paragraph" w:customStyle="1" w:styleId="Style2">
    <w:name w:val="Style2"/>
    <w:basedOn w:val="Citationintense"/>
    <w:link w:val="Style2Car"/>
    <w:qFormat/>
    <w:rsid w:val="008E3161"/>
    <w:rPr>
      <w:color w:val="373688"/>
    </w:rPr>
  </w:style>
  <w:style w:type="character" w:customStyle="1" w:styleId="Style2Car">
    <w:name w:val="Style2 Car"/>
    <w:basedOn w:val="CitationintenseCar"/>
    <w:link w:val="Style2"/>
    <w:rsid w:val="008E3161"/>
    <w:rPr>
      <w:rFonts w:ascii="Calibri" w:eastAsia="Calibri" w:hAnsi="Calibri" w:cs="Calibri"/>
      <w:i/>
      <w:iCs/>
      <w:color w:val="373688"/>
    </w:rPr>
  </w:style>
  <w:style w:type="paragraph" w:customStyle="1" w:styleId="Style3">
    <w:name w:val="Style3"/>
    <w:basedOn w:val="Style2"/>
    <w:link w:val="Style3Car"/>
    <w:qFormat/>
    <w:rsid w:val="008E3161"/>
  </w:style>
  <w:style w:type="character" w:customStyle="1" w:styleId="Style3Car">
    <w:name w:val="Style3 Car"/>
    <w:basedOn w:val="Style2Car"/>
    <w:link w:val="Style3"/>
    <w:rsid w:val="008E3161"/>
    <w:rPr>
      <w:rFonts w:ascii="Calibri" w:eastAsia="Calibri" w:hAnsi="Calibri" w:cs="Calibri"/>
      <w:i/>
      <w:iCs/>
      <w:color w:val="373688"/>
    </w:rPr>
  </w:style>
  <w:style w:type="paragraph" w:customStyle="1" w:styleId="Style4">
    <w:name w:val="Style4"/>
    <w:basedOn w:val="Normal"/>
    <w:link w:val="Style4Car"/>
    <w:qFormat/>
    <w:rsid w:val="008E3161"/>
    <w:pPr>
      <w:pBdr>
        <w:top w:val="single" w:sz="4" w:space="1" w:color="373688"/>
        <w:bottom w:val="single" w:sz="4" w:space="1" w:color="373688"/>
      </w:pBdr>
    </w:pPr>
    <w:rPr>
      <w:i/>
    </w:rPr>
  </w:style>
  <w:style w:type="character" w:customStyle="1" w:styleId="Style4Car">
    <w:name w:val="Style4 Car"/>
    <w:basedOn w:val="Policepardfaut"/>
    <w:link w:val="Style4"/>
    <w:rsid w:val="008E3161"/>
    <w:rPr>
      <w:rFonts w:ascii="Calibri" w:eastAsia="Calibri" w:hAnsi="Calibri" w:cs="Calibri"/>
      <w:i/>
    </w:rPr>
  </w:style>
  <w:style w:type="paragraph" w:styleId="NormalWeb">
    <w:name w:val="Normal (Web)"/>
    <w:basedOn w:val="Normal"/>
    <w:uiPriority w:val="99"/>
    <w:semiHidden/>
    <w:unhideWhenUsed/>
    <w:rsid w:val="008E316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2">
    <w:name w:val="toc 2"/>
    <w:basedOn w:val="Normal"/>
    <w:next w:val="Normal"/>
    <w:uiPriority w:val="39"/>
    <w:unhideWhenUsed/>
    <w:rsid w:val="008E3161"/>
    <w:pPr>
      <w:spacing w:after="100"/>
      <w:ind w:left="220"/>
    </w:pPr>
  </w:style>
  <w:style w:type="paragraph" w:customStyle="1" w:styleId="Style5">
    <w:name w:val="Style5"/>
    <w:basedOn w:val="Normal"/>
    <w:link w:val="Style5Car"/>
    <w:qFormat/>
    <w:rsid w:val="008E3161"/>
    <w:pPr>
      <w:pBdr>
        <w:top w:val="single" w:sz="4" w:space="1" w:color="373688"/>
        <w:left w:val="single" w:sz="4" w:space="4" w:color="373688"/>
        <w:bottom w:val="single" w:sz="4" w:space="1" w:color="373688"/>
        <w:right w:val="single" w:sz="4" w:space="4" w:color="373688"/>
      </w:pBdr>
    </w:pPr>
    <w:rPr>
      <w:i/>
      <w:color w:val="373688"/>
    </w:rPr>
  </w:style>
  <w:style w:type="character" w:customStyle="1" w:styleId="Style5Car">
    <w:name w:val="Style5 Car"/>
    <w:basedOn w:val="Policepardfaut"/>
    <w:link w:val="Style5"/>
    <w:rsid w:val="008E3161"/>
    <w:rPr>
      <w:rFonts w:ascii="Calibri" w:eastAsia="Calibri" w:hAnsi="Calibri" w:cs="Calibri"/>
      <w:i/>
      <w:color w:val="373688"/>
    </w:rPr>
  </w:style>
  <w:style w:type="paragraph" w:styleId="TM3">
    <w:name w:val="toc 3"/>
    <w:basedOn w:val="Normal"/>
    <w:next w:val="Normal"/>
    <w:uiPriority w:val="39"/>
    <w:unhideWhenUsed/>
    <w:rsid w:val="008E3161"/>
    <w:pPr>
      <w:spacing w:after="100"/>
      <w:ind w:left="440"/>
    </w:pPr>
  </w:style>
  <w:style w:type="character" w:styleId="lev">
    <w:name w:val="Strong"/>
    <w:basedOn w:val="Policepardfaut"/>
    <w:uiPriority w:val="22"/>
    <w:qFormat/>
    <w:rsid w:val="008E3161"/>
    <w:rPr>
      <w:b/>
      <w:bCs/>
    </w:rPr>
  </w:style>
  <w:style w:type="paragraph" w:styleId="Lgende">
    <w:name w:val="caption"/>
    <w:basedOn w:val="Normal"/>
    <w:next w:val="Normal"/>
    <w:uiPriority w:val="35"/>
    <w:unhideWhenUsed/>
    <w:qFormat/>
    <w:rsid w:val="008E3161"/>
    <w:pPr>
      <w:spacing w:after="200" w:line="240" w:lineRule="auto"/>
    </w:pPr>
    <w:rPr>
      <w:i/>
      <w:iCs/>
      <w:color w:val="44546A" w:themeColor="text2"/>
      <w:sz w:val="18"/>
      <w:szCs w:val="18"/>
    </w:rPr>
  </w:style>
  <w:style w:type="character" w:styleId="Lienhypertextesuivivisit">
    <w:name w:val="FollowedHyperlink"/>
    <w:basedOn w:val="Policepardfaut"/>
    <w:uiPriority w:val="99"/>
    <w:semiHidden/>
    <w:unhideWhenUsed/>
    <w:rsid w:val="008E3161"/>
    <w:rPr>
      <w:color w:val="954F72" w:themeColor="followedHyperlink"/>
      <w:u w:val="single"/>
    </w:rPr>
  </w:style>
  <w:style w:type="paragraph" w:styleId="Index1">
    <w:name w:val="index 1"/>
    <w:basedOn w:val="Normal"/>
    <w:next w:val="Normal"/>
    <w:uiPriority w:val="99"/>
    <w:semiHidden/>
    <w:unhideWhenUsed/>
    <w:rsid w:val="008E3161"/>
    <w:pPr>
      <w:spacing w:after="0" w:line="240" w:lineRule="auto"/>
      <w:ind w:left="220" w:hanging="219"/>
    </w:pPr>
  </w:style>
  <w:style w:type="table" w:styleId="Grilledutableau">
    <w:name w:val="Table Grid"/>
    <w:basedOn w:val="TableauNormal"/>
    <w:uiPriority w:val="39"/>
    <w:rsid w:val="008E3161"/>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t-content">
    <w:name w:val="mat-content"/>
    <w:basedOn w:val="Policepardfaut"/>
    <w:rsid w:val="008E3161"/>
  </w:style>
  <w:style w:type="character" w:styleId="Marquedecommentaire">
    <w:name w:val="annotation reference"/>
    <w:basedOn w:val="Policepardfaut"/>
    <w:uiPriority w:val="99"/>
    <w:semiHidden/>
    <w:unhideWhenUsed/>
    <w:rsid w:val="008E3161"/>
    <w:rPr>
      <w:sz w:val="16"/>
      <w:szCs w:val="16"/>
    </w:rPr>
  </w:style>
  <w:style w:type="paragraph" w:styleId="Commentaire">
    <w:name w:val="annotation text"/>
    <w:basedOn w:val="Normal"/>
    <w:link w:val="CommentaireCar"/>
    <w:uiPriority w:val="99"/>
    <w:semiHidden/>
    <w:unhideWhenUsed/>
    <w:rsid w:val="008E3161"/>
    <w:pPr>
      <w:spacing w:line="240" w:lineRule="auto"/>
    </w:pPr>
    <w:rPr>
      <w:sz w:val="20"/>
      <w:szCs w:val="20"/>
    </w:rPr>
  </w:style>
  <w:style w:type="character" w:customStyle="1" w:styleId="CommentaireCar">
    <w:name w:val="Commentaire Car"/>
    <w:basedOn w:val="Policepardfaut"/>
    <w:link w:val="Commentaire"/>
    <w:uiPriority w:val="99"/>
    <w:semiHidden/>
    <w:rsid w:val="008E3161"/>
    <w:rPr>
      <w:rFonts w:ascii="Calibri" w:eastAsia="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8E3161"/>
    <w:rPr>
      <w:b/>
      <w:bCs/>
    </w:rPr>
  </w:style>
  <w:style w:type="character" w:customStyle="1" w:styleId="ObjetducommentaireCar">
    <w:name w:val="Objet du commentaire Car"/>
    <w:basedOn w:val="CommentaireCar"/>
    <w:link w:val="Objetducommentaire"/>
    <w:uiPriority w:val="99"/>
    <w:semiHidden/>
    <w:rsid w:val="008E3161"/>
    <w:rPr>
      <w:rFonts w:ascii="Calibri" w:eastAsia="Calibri" w:hAnsi="Calibri" w:cs="Calibri"/>
      <w:b/>
      <w:bCs/>
      <w:sz w:val="20"/>
      <w:szCs w:val="20"/>
    </w:rPr>
  </w:style>
  <w:style w:type="paragraph" w:styleId="Textedebulles">
    <w:name w:val="Balloon Text"/>
    <w:basedOn w:val="Normal"/>
    <w:link w:val="TextedebullesCar"/>
    <w:uiPriority w:val="99"/>
    <w:semiHidden/>
    <w:unhideWhenUsed/>
    <w:rsid w:val="008E31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3161"/>
    <w:rPr>
      <w:rFonts w:ascii="Segoe UI" w:eastAsia="Calibri" w:hAnsi="Segoe UI" w:cs="Segoe UI"/>
      <w:sz w:val="18"/>
      <w:szCs w:val="18"/>
    </w:rPr>
  </w:style>
  <w:style w:type="character" w:customStyle="1" w:styleId="Mentionnonrsolue1">
    <w:name w:val="Mention non résolue1"/>
    <w:basedOn w:val="Policepardfaut"/>
    <w:uiPriority w:val="99"/>
    <w:semiHidden/>
    <w:unhideWhenUsed/>
    <w:rsid w:val="008E3161"/>
    <w:rPr>
      <w:color w:val="605E5C"/>
      <w:shd w:val="clear" w:color="auto" w:fill="E1DFDD"/>
    </w:rPr>
  </w:style>
  <w:style w:type="paragraph" w:styleId="Rvision">
    <w:name w:val="Revision"/>
    <w:hidden/>
    <w:uiPriority w:val="99"/>
    <w:semiHidden/>
    <w:rsid w:val="008E3161"/>
    <w:pPr>
      <w:spacing w:after="0" w:line="240" w:lineRule="auto"/>
    </w:pPr>
    <w:rPr>
      <w:rFonts w:ascii="Calibri" w:eastAsia="Calibri" w:hAnsi="Calibri" w:cs="Calibri"/>
    </w:rPr>
  </w:style>
  <w:style w:type="character" w:customStyle="1" w:styleId="Mentionnonrsolue2">
    <w:name w:val="Mention non résolue2"/>
    <w:basedOn w:val="Policepardfaut"/>
    <w:uiPriority w:val="99"/>
    <w:semiHidden/>
    <w:unhideWhenUsed/>
    <w:rsid w:val="008E3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s://mon-dossier-web.institut-agro-rennes-angers.fr" TargetMode="External"/><Relationship Id="rId8" Type="http://schemas.openxmlformats.org/officeDocument/2006/relationships/header" Target="header2.xm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4339</Words>
  <Characters>23870</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Giteau</dc:creator>
  <cp:keywords/>
  <dc:description/>
  <cp:lastModifiedBy>Thierry Giteau</cp:lastModifiedBy>
  <cp:revision>10</cp:revision>
  <dcterms:created xsi:type="dcterms:W3CDTF">2024-05-02T12:00:00Z</dcterms:created>
  <dcterms:modified xsi:type="dcterms:W3CDTF">2024-06-17T12:59:00Z</dcterms:modified>
</cp:coreProperties>
</file>